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C6" w:rsidRPr="00B002C6" w:rsidRDefault="00842855" w:rsidP="00B0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Внеочередное шес</w:t>
      </w:r>
      <w:r w:rsidR="00B002C6" w:rsidRPr="00B002C6">
        <w:rPr>
          <w:rFonts w:ascii="Times New Roman" w:eastAsia="Times New Roman" w:hAnsi="Times New Roman" w:cs="Times New Roman"/>
          <w:b/>
          <w:sz w:val="28"/>
          <w:szCs w:val="28"/>
        </w:rPr>
        <w:t xml:space="preserve">тнадцатое заседание Совета депутатов Комсомольского сельского поселения </w:t>
      </w:r>
      <w:proofErr w:type="spellStart"/>
      <w:r w:rsidR="00B002C6" w:rsidRPr="00B002C6">
        <w:rPr>
          <w:rFonts w:ascii="Times New Roman" w:eastAsia="Times New Roman" w:hAnsi="Times New Roman" w:cs="Times New Roman"/>
          <w:b/>
          <w:sz w:val="28"/>
          <w:szCs w:val="28"/>
        </w:rPr>
        <w:t>Гудермесского</w:t>
      </w:r>
      <w:proofErr w:type="spellEnd"/>
      <w:r w:rsidR="00B002C6" w:rsidRPr="00B002C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B002C6" w:rsidRPr="00B002C6" w:rsidRDefault="00B002C6" w:rsidP="00B00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02C6" w:rsidRPr="00B002C6" w:rsidRDefault="00B002C6" w:rsidP="00B002C6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B002C6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B002C6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B002C6" w:rsidRPr="00B002C6" w:rsidRDefault="00B002C6" w:rsidP="00B002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5B" w:rsidRPr="00E91D00" w:rsidRDefault="00B002C6" w:rsidP="00B002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№</w:t>
      </w:r>
      <w:r>
        <w:rPr>
          <w:rFonts w:ascii="Times New Roman" w:hAnsi="Times New Roman" w:cs="Times New Roman"/>
          <w:sz w:val="28"/>
        </w:rPr>
        <w:tab/>
        <w:t xml:space="preserve">                               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омсомольское</w:t>
      </w:r>
    </w:p>
    <w:p w:rsidR="00B002C6" w:rsidRDefault="00B002C6" w:rsidP="0083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Pr="00C348EA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91D0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</w:t>
      </w: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r w:rsidR="004C62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Комсомольского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83515B" w:rsidRPr="00E91D00" w:rsidRDefault="0083515B" w:rsidP="00835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Федерации»,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02C6" w:rsidRDefault="00B002C6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C6">
        <w:rPr>
          <w:rFonts w:ascii="Times New Roman" w:hAnsi="Times New Roman" w:cs="Times New Roman"/>
          <w:sz w:val="28"/>
          <w:szCs w:val="28"/>
        </w:rPr>
        <w:t>РЕШИЛ:</w:t>
      </w:r>
    </w:p>
    <w:p w:rsidR="00B002C6" w:rsidRPr="00B002C6" w:rsidRDefault="00B002C6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Положение о муниципальной казне </w:t>
      </w:r>
      <w:proofErr w:type="gramStart"/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</w:p>
    <w:p w:rsidR="0083515B" w:rsidRPr="00E65F26" w:rsidRDefault="0083515B" w:rsidP="0083515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 Гудермесского муниципального района</w:t>
      </w:r>
    </w:p>
    <w:p w:rsidR="0083515B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91D0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1D00">
        <w:rPr>
          <w:rFonts w:ascii="Times New Roman" w:hAnsi="Times New Roman" w:cs="Times New Roman"/>
          <w:sz w:val="28"/>
          <w:szCs w:val="28"/>
        </w:rPr>
        <w:t>.</w:t>
      </w:r>
    </w:p>
    <w:p w:rsidR="0083515B" w:rsidRPr="00E91D00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с приложением на официальном сайте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 w:rsidR="004C62D4" w:rsidRPr="00E65F26">
        <w:rPr>
          <w:rFonts w:ascii="Times New Roman" w:hAnsi="Times New Roman" w:cs="Times New Roman"/>
          <w:sz w:val="28"/>
          <w:szCs w:val="28"/>
        </w:rPr>
        <w:t xml:space="preserve"> </w:t>
      </w:r>
      <w:r w:rsidRPr="00E65F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3515B" w:rsidRPr="00E91D00" w:rsidRDefault="0083515B" w:rsidP="008351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2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               опубликования (обнародования).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02C6" w:rsidRDefault="00B002C6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E91D00" w:rsidRDefault="0083515B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</w:t>
      </w:r>
      <w:r w:rsidR="006E11E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="006E11EA">
        <w:rPr>
          <w:rFonts w:ascii="Times New Roman" w:hAnsi="Times New Roman" w:cs="Times New Roman"/>
          <w:bCs/>
          <w:sz w:val="28"/>
          <w:szCs w:val="28"/>
        </w:rPr>
        <w:t>А.Х.Алтамиров</w:t>
      </w:r>
      <w:proofErr w:type="spellEnd"/>
    </w:p>
    <w:p w:rsidR="00B002C6" w:rsidRDefault="0083515B" w:rsidP="00B002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02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</w:t>
      </w:r>
    </w:p>
    <w:p w:rsidR="00B002C6" w:rsidRPr="00B002C6" w:rsidRDefault="0083515B" w:rsidP="00B002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002C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="00B002C6"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Приложение 1  </w:t>
      </w:r>
    </w:p>
    <w:p w:rsidR="00B002C6" w:rsidRPr="00B002C6" w:rsidRDefault="00B002C6" w:rsidP="00B002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к Решению Совета депутатов </w:t>
      </w:r>
    </w:p>
    <w:p w:rsidR="00B002C6" w:rsidRPr="00B002C6" w:rsidRDefault="00B002C6" w:rsidP="00B002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Комсомольского сельского поселения </w:t>
      </w:r>
    </w:p>
    <w:p w:rsidR="00B002C6" w:rsidRPr="00B002C6" w:rsidRDefault="00B002C6" w:rsidP="00B002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>Гудермесского</w:t>
      </w:r>
      <w:proofErr w:type="spellEnd"/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района ЧР</w:t>
      </w:r>
    </w:p>
    <w:p w:rsidR="00B002C6" w:rsidRPr="00B002C6" w:rsidRDefault="00B002C6" w:rsidP="00B002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>«_____»</w:t>
      </w:r>
      <w:proofErr w:type="spellStart"/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</w:t>
      </w:r>
      <w:proofErr w:type="gramStart"/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proofErr w:type="spellEnd"/>
      <w:proofErr w:type="gramEnd"/>
      <w:r w:rsidRPr="00B002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№____ </w:t>
      </w:r>
    </w:p>
    <w:p w:rsidR="00B002C6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</w:t>
      </w:r>
    </w:p>
    <w:p w:rsidR="00B002C6" w:rsidRDefault="00B002C6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P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</w:t>
      </w: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муниципальной казне </w:t>
      </w:r>
      <w:r w:rsidR="004C62D4" w:rsidRPr="004C62D4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="004C62D4"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Гудермесского</w:t>
      </w:r>
      <w:proofErr w:type="spellEnd"/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</w:p>
    <w:p w:rsidR="0083515B" w:rsidRDefault="0083515B" w:rsidP="0083515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1.Общие положения</w:t>
      </w:r>
    </w:p>
    <w:p w:rsidR="00B002C6" w:rsidRDefault="00B002C6" w:rsidP="008351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83515B" w:rsidRDefault="0083515B" w:rsidP="00B0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8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Федерации»,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и определяет цели, задачи, порядок формирования муниципальной казны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униципальная казна), ее структуру и порядок  использования объектов муниципальной казны.</w:t>
      </w:r>
    </w:p>
    <w:p w:rsidR="0083515B" w:rsidRDefault="0083515B" w:rsidP="00B0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Муниципальную казну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оперативного управления, находящееся в собственности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не регулирует  порядок  учета  входящих в состав муниципальной казны средств бюджета, а также муниципальных земель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Правовое положение вышеназванного имущества регулируется специальными нормативными актами.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Основаниями отнесения объектов к муниципальной казне являются: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закрепления за  муниципальными предприятиями и учреждениями в хозяйственном ведении или оперативном управлении муниципального имущества; 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муниципальную собственность государственного  имущества, приобретение в муниципальную собственность имущества юридических и физических лиц;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собственника имущества, отказ собственника от имущества  или утрата  собственником права  на имущество по иным основаниям, предусмотренным действующим законодательством, на которое в случаях и порядке, установленном действующим законодательством, приобретено право муниципальной собственности;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включение имущества в уставной капитал акционерных обществ, при приватизации муниципальных  унитарных  предприятий и учреждений;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изъятие излишнего, неиспользуемого, либо используемого не по назначению имущества, закрепленного за муниципальными учреждениями на праве оперативного управления и за  муниципальными унитарными предприятиями на праве хозяйственного ведения;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 муниципальных предприятий и учреждений;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РФ.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Объекты, включенные в состав муниципальной казны, передаются на баланс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Формирование состава муниципальной казны осуществляет   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 соответствии с действующим законодательством, настоящим Положением и иными правовыми  актами органов местного самоуправления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Формирование муниципальной казны, финансирование ее содержания, выполнение платежей, предусмотренных действующим законодательством, осуществляются за счет средств районного бюджета и иных источников, не запрещенных законодательством.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00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6D1">
        <w:rPr>
          <w:rFonts w:ascii="Times New Roman" w:hAnsi="Times New Roman" w:cs="Times New Roman"/>
          <w:b/>
          <w:sz w:val="28"/>
          <w:szCs w:val="28"/>
        </w:rPr>
        <w:t>2. Управление объектами муниципальной казны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D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своими действиями могут  приобретать  и осуществлять права, исполнять обязанности в отношении объектов муниципальной казны, выступать в суде: Совет депутатов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района,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– в рамках их компетенции, установленной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, настоящим Положением и иными нормативными правовыми актами органов местного самоуправления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Совет депутатов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перечень объектов  муниципальной казны, подлежащих и не подлежащих отчуждению (за исключением объектов жилищного фонда в порядке приватизации); 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утверждает перечень объектов муниципальной казны, которые могут являться предметом залога;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размеры поступлений, в бюджет города средств от использования объектов муниципальной казны и расходов на их содержание;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 в отношении объектов муниципальной  казны в соответствии с 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и иными правовыми актами.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Формирование и исполнение районного бюджета осуществляется органами местного самоуправления в соответствии с законодательством Российской Федерации и Чеченской Республики,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средствами 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Управление и распоряжение муниципальными землями, муниципальным имуществом, входящим в состав муниципальной казны, нематериальными активами  осуществляет  Глава</w:t>
      </w:r>
      <w:r w:rsidRPr="00D1187B">
        <w:rPr>
          <w:rFonts w:ascii="Times New Roman" w:hAnsi="Times New Roman" w:cs="Times New Roman"/>
          <w:sz w:val="28"/>
          <w:szCs w:val="28"/>
        </w:rPr>
        <w:t xml:space="preserve">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своих полномочий в соответствии с действующим законодательством Российской Федерации и Чеченской Республики, 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распоряжается объектами муниципальной казны в пределах своих полномочий в соответствии с 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местными нормативными правовыми актами , в том числе: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вносит объекты муниципальной казны  в качестве вклада в уставный капитал хозяйственных обществ;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регистрацию, учет, содержание и сохранность объектов муниципальной казны, а также их использование по назначению с наибольшей эффективностью;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(перечень) объектов муниципальной казны;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перечень объектов муниципальной казны, которые могут являться предметом залога, и перечень объектов, подлежащих и подлежащих отчуждению;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контроль над содержанием и эффективностью использования и сохранностью объектов муниципальной казны;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 Совету депутатов отчет о размерах поступления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 города от использования объектов муниципальной казны;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Уставом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другими нормативными правовыми актами села.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порядке, установленном действующим законодательством  Российской Федерации, решениями Совета депутатов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постановлениями и распоряжениями Главы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движимое и недвижимое имущество муниципальной казны может быть передано Администрацией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собственность;</w:t>
      </w:r>
    </w:p>
    <w:p w:rsidR="0083515B" w:rsidRPr="009B16D1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залог;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доверительное управление;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аренду;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использовано иным способом, не запрещенным законодательством.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002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32">
        <w:rPr>
          <w:rFonts w:ascii="Times New Roman" w:hAnsi="Times New Roman" w:cs="Times New Roman"/>
          <w:b/>
          <w:sz w:val="28"/>
          <w:szCs w:val="28"/>
        </w:rPr>
        <w:t>3. Учет объектов муниципальной казны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3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Учет объектов муниципальной казны осуществляется отделом учета и отчетности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Ведение Реестра имущества, составляющего муниципальную казну, осуществляется ответственным работником администрации </w:t>
      </w:r>
      <w:r w:rsidR="004C62D4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3515B" w:rsidRDefault="0083515B" w:rsidP="00B00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Постановка имущества на учет в муниципальную казну и снятие с учета объектов муниципальной казны производится в порядке, установленном действующим законодательством.</w:t>
      </w:r>
    </w:p>
    <w:p w:rsidR="0083515B" w:rsidRDefault="0083515B" w:rsidP="00B002C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3.4.Учет средств бюджета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контроль над их целевым использованием осуществляются органами местного самоуправления в соответствии с законодательством Российской Федерации и Чеченской Республики,</w:t>
      </w:r>
      <w:r w:rsidRP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62D4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sectPr w:rsidR="0083515B" w:rsidSect="00B002C6"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5B"/>
    <w:rsid w:val="000D3DBA"/>
    <w:rsid w:val="00134A0D"/>
    <w:rsid w:val="0023395A"/>
    <w:rsid w:val="00380669"/>
    <w:rsid w:val="004C62D4"/>
    <w:rsid w:val="006E11EA"/>
    <w:rsid w:val="007B25B9"/>
    <w:rsid w:val="0083515B"/>
    <w:rsid w:val="00842855"/>
    <w:rsid w:val="00B002C6"/>
    <w:rsid w:val="00C55C62"/>
    <w:rsid w:val="00E00C57"/>
    <w:rsid w:val="00E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15B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515B"/>
    <w:pPr>
      <w:ind w:left="720"/>
      <w:contextualSpacing/>
    </w:pPr>
  </w:style>
  <w:style w:type="paragraph" w:customStyle="1" w:styleId="normal32">
    <w:name w:val="normal32"/>
    <w:basedOn w:val="a"/>
    <w:rsid w:val="00B002C6"/>
    <w:pPr>
      <w:spacing w:after="0" w:line="240" w:lineRule="auto"/>
      <w:jc w:val="center"/>
    </w:pPr>
    <w:rPr>
      <w:rFonts w:ascii="Arial" w:eastAsia="Calibri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Баймурзаева</cp:lastModifiedBy>
  <cp:revision>5</cp:revision>
  <cp:lastPrinted>2017-03-28T12:49:00Z</cp:lastPrinted>
  <dcterms:created xsi:type="dcterms:W3CDTF">2017-03-28T12:47:00Z</dcterms:created>
  <dcterms:modified xsi:type="dcterms:W3CDTF">2017-03-30T05:33:00Z</dcterms:modified>
</cp:coreProperties>
</file>