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DB" w:rsidRPr="000A58CF" w:rsidRDefault="005B5DDB" w:rsidP="005B5DDB">
      <w:pPr>
        <w:jc w:val="center"/>
        <w:rPr>
          <w:b/>
          <w:sz w:val="28"/>
          <w:szCs w:val="28"/>
        </w:rPr>
      </w:pPr>
      <w:r w:rsidRPr="000A58CF">
        <w:rPr>
          <w:b/>
          <w:sz w:val="28"/>
          <w:szCs w:val="28"/>
        </w:rPr>
        <w:t xml:space="preserve">Внеочередное </w:t>
      </w:r>
      <w:r w:rsidR="00484BF9">
        <w:rPr>
          <w:b/>
          <w:sz w:val="28"/>
          <w:szCs w:val="28"/>
        </w:rPr>
        <w:t>семьдесят девятое</w:t>
      </w:r>
      <w:r w:rsidRPr="000A58CF">
        <w:rPr>
          <w:b/>
          <w:sz w:val="28"/>
          <w:szCs w:val="28"/>
        </w:rPr>
        <w:t xml:space="preserve"> заседание Совета депутатов</w:t>
      </w:r>
    </w:p>
    <w:p w:rsidR="005B5DDB" w:rsidRPr="000A58CF" w:rsidRDefault="005B5DDB" w:rsidP="005B5DDB">
      <w:pPr>
        <w:jc w:val="center"/>
        <w:rPr>
          <w:b/>
          <w:sz w:val="28"/>
          <w:szCs w:val="28"/>
        </w:rPr>
      </w:pPr>
      <w:r w:rsidRPr="000A58CF">
        <w:rPr>
          <w:b/>
          <w:sz w:val="28"/>
          <w:szCs w:val="28"/>
        </w:rPr>
        <w:t xml:space="preserve"> Комсомольского сельского поселения Гудермесского муниципального района Чеченской Республики </w:t>
      </w:r>
      <w:r w:rsidRPr="000A58CF">
        <w:rPr>
          <w:rFonts w:eastAsia="Calibri"/>
          <w:b/>
          <w:sz w:val="28"/>
          <w:szCs w:val="28"/>
        </w:rPr>
        <w:t>третьего созыва</w:t>
      </w:r>
    </w:p>
    <w:p w:rsidR="005B5DDB" w:rsidRDefault="005B5DDB" w:rsidP="005B5DDB">
      <w:pPr>
        <w:jc w:val="right"/>
        <w:rPr>
          <w:b/>
          <w:szCs w:val="28"/>
        </w:rPr>
      </w:pPr>
      <w:r w:rsidRPr="00CF61D9">
        <w:rPr>
          <w:b/>
          <w:szCs w:val="28"/>
        </w:rPr>
        <w:tab/>
      </w:r>
    </w:p>
    <w:p w:rsidR="005B5DDB" w:rsidRPr="00FC2C29" w:rsidRDefault="005B5DDB" w:rsidP="005B5DDB">
      <w:pPr>
        <w:jc w:val="right"/>
        <w:rPr>
          <w:b/>
          <w:i/>
          <w:szCs w:val="28"/>
          <w:lang w:eastAsia="ar-SA"/>
        </w:rPr>
      </w:pPr>
    </w:p>
    <w:p w:rsidR="005B5DDB" w:rsidRPr="00CF61D9" w:rsidRDefault="005B5DDB" w:rsidP="005B5DDB">
      <w:pPr>
        <w:pBdr>
          <w:bottom w:val="single" w:sz="4" w:space="1" w:color="auto"/>
        </w:pBdr>
        <w:tabs>
          <w:tab w:val="center" w:pos="5102"/>
          <w:tab w:val="left" w:pos="8130"/>
        </w:tabs>
        <w:rPr>
          <w:b/>
          <w:sz w:val="32"/>
          <w:szCs w:val="32"/>
        </w:rPr>
      </w:pPr>
      <w:r w:rsidRPr="00CF61D9">
        <w:rPr>
          <w:b/>
          <w:sz w:val="32"/>
          <w:szCs w:val="32"/>
        </w:rPr>
        <w:tab/>
        <w:t xml:space="preserve">Р Е Ш Е Н И Е  </w:t>
      </w:r>
      <w:r w:rsidRPr="00CF61D9">
        <w:rPr>
          <w:b/>
          <w:sz w:val="32"/>
          <w:szCs w:val="32"/>
        </w:rPr>
        <w:tab/>
      </w:r>
    </w:p>
    <w:p w:rsidR="005B5DDB" w:rsidRPr="00CF61D9" w:rsidRDefault="005B5DDB" w:rsidP="005B5DDB">
      <w:pPr>
        <w:rPr>
          <w:szCs w:val="28"/>
        </w:rPr>
      </w:pPr>
    </w:p>
    <w:p w:rsidR="005B5DDB" w:rsidRPr="00CF61D9" w:rsidRDefault="005B5DDB" w:rsidP="005B5DDB">
      <w:pPr>
        <w:rPr>
          <w:szCs w:val="28"/>
        </w:rPr>
      </w:pPr>
    </w:p>
    <w:p w:rsidR="005B5DDB" w:rsidRPr="000A58CF" w:rsidRDefault="005B5DDB" w:rsidP="005B5DDB">
      <w:pPr>
        <w:rPr>
          <w:sz w:val="28"/>
          <w:szCs w:val="28"/>
        </w:rPr>
      </w:pPr>
      <w:r w:rsidRPr="000A58CF">
        <w:rPr>
          <w:sz w:val="28"/>
          <w:szCs w:val="28"/>
        </w:rPr>
        <w:t xml:space="preserve">от                                                               </w:t>
      </w:r>
      <w:r>
        <w:rPr>
          <w:sz w:val="28"/>
          <w:szCs w:val="28"/>
        </w:rPr>
        <w:t xml:space="preserve">  </w:t>
      </w:r>
      <w:r w:rsidRPr="000A58CF">
        <w:rPr>
          <w:sz w:val="28"/>
          <w:szCs w:val="28"/>
        </w:rPr>
        <w:t>№</w:t>
      </w:r>
      <w:r>
        <w:rPr>
          <w:sz w:val="28"/>
          <w:szCs w:val="28"/>
        </w:rPr>
        <w:t xml:space="preserve">                             </w:t>
      </w:r>
      <w:r w:rsidRPr="000A58CF">
        <w:rPr>
          <w:sz w:val="28"/>
          <w:szCs w:val="28"/>
        </w:rPr>
        <w:t xml:space="preserve">  с. Комсомольское</w:t>
      </w:r>
    </w:p>
    <w:p w:rsidR="00D87161" w:rsidRDefault="00D87161" w:rsidP="00B51E36">
      <w:pPr>
        <w:autoSpaceDE w:val="0"/>
        <w:autoSpaceDN w:val="0"/>
        <w:adjustRightInd w:val="0"/>
        <w:jc w:val="center"/>
        <w:rPr>
          <w:b/>
          <w:bCs/>
          <w:sz w:val="28"/>
          <w:szCs w:val="28"/>
        </w:rPr>
      </w:pPr>
    </w:p>
    <w:p w:rsidR="00484BF9" w:rsidRPr="00B51E36" w:rsidRDefault="00484BF9" w:rsidP="00B51E36">
      <w:pPr>
        <w:autoSpaceDE w:val="0"/>
        <w:autoSpaceDN w:val="0"/>
        <w:adjustRightInd w:val="0"/>
        <w:jc w:val="center"/>
        <w:rPr>
          <w:b/>
          <w:bCs/>
          <w:sz w:val="28"/>
          <w:szCs w:val="28"/>
        </w:rPr>
      </w:pPr>
    </w:p>
    <w:p w:rsidR="00484BF9" w:rsidRPr="00484BF9" w:rsidRDefault="00484BF9" w:rsidP="00484BF9">
      <w:pPr>
        <w:widowControl w:val="0"/>
        <w:autoSpaceDE w:val="0"/>
        <w:jc w:val="center"/>
        <w:rPr>
          <w:rFonts w:eastAsiaTheme="minorHAnsi"/>
          <w:b/>
          <w:bCs/>
          <w:sz w:val="28"/>
          <w:szCs w:val="28"/>
          <w:lang w:eastAsia="en-US"/>
        </w:rPr>
      </w:pPr>
      <w:r w:rsidRPr="00484BF9">
        <w:rPr>
          <w:b/>
          <w:spacing w:val="2"/>
          <w:sz w:val="28"/>
          <w:szCs w:val="28"/>
        </w:rPr>
        <w:t>Об утверждении Порядка формирования и деятельности комиссии по проведению конкурсного отбора инициативных проектов</w:t>
      </w:r>
    </w:p>
    <w:p w:rsidR="00D87161" w:rsidRDefault="00D87161" w:rsidP="00B51E36">
      <w:pPr>
        <w:jc w:val="center"/>
        <w:rPr>
          <w:b/>
          <w:color w:val="000000" w:themeColor="text1"/>
          <w:sz w:val="28"/>
          <w:szCs w:val="28"/>
        </w:rPr>
      </w:pPr>
    </w:p>
    <w:p w:rsidR="00484BF9" w:rsidRPr="00BB6D29" w:rsidRDefault="00484BF9" w:rsidP="00B51E36">
      <w:pPr>
        <w:jc w:val="center"/>
        <w:rPr>
          <w:b/>
          <w:color w:val="000000" w:themeColor="text1"/>
          <w:sz w:val="28"/>
          <w:szCs w:val="28"/>
        </w:rPr>
      </w:pPr>
    </w:p>
    <w:p w:rsidR="00D87161" w:rsidRPr="00484BF9" w:rsidRDefault="00484BF9" w:rsidP="00484BF9">
      <w:pPr>
        <w:widowControl w:val="0"/>
        <w:autoSpaceDE w:val="0"/>
        <w:spacing w:line="259" w:lineRule="auto"/>
        <w:ind w:firstLine="709"/>
        <w:jc w:val="both"/>
        <w:rPr>
          <w:sz w:val="28"/>
          <w:szCs w:val="28"/>
        </w:rPr>
      </w:pPr>
      <w:r w:rsidRPr="00484BF9">
        <w:rPr>
          <w:rFonts w:eastAsiaTheme="minorHAnsi"/>
          <w:bCs/>
          <w:sz w:val="28"/>
          <w:szCs w:val="28"/>
          <w:lang w:eastAsia="en-US"/>
        </w:rPr>
        <w:t>В соответствии с частью 12 статьи 26.1 Федерального закона от 06.10.2003 № 131-ФЗ «Об общих принципах организации местного самоуправления в Российской Федерации» и на основании Устава муниципального образования «</w:t>
      </w:r>
      <w:r w:rsidRPr="00484BF9">
        <w:rPr>
          <w:rFonts w:eastAsiaTheme="minorHAnsi"/>
          <w:sz w:val="28"/>
          <w:szCs w:val="28"/>
          <w:lang w:eastAsia="en-US"/>
        </w:rPr>
        <w:t>Комсомольского</w:t>
      </w:r>
      <w:r w:rsidRPr="00484BF9">
        <w:rPr>
          <w:rFonts w:eastAsiaTheme="minorHAnsi"/>
          <w:bCs/>
          <w:sz w:val="28"/>
          <w:szCs w:val="28"/>
          <w:lang w:eastAsia="en-US"/>
        </w:rPr>
        <w:t xml:space="preserve"> сельского поселения</w:t>
      </w:r>
      <w:r w:rsidRPr="00484BF9">
        <w:rPr>
          <w:rFonts w:eastAsiaTheme="minorHAnsi"/>
          <w:sz w:val="28"/>
          <w:szCs w:val="28"/>
          <w:lang w:eastAsia="en-US"/>
        </w:rPr>
        <w:t xml:space="preserve"> </w:t>
      </w:r>
      <w:r w:rsidRPr="00484BF9">
        <w:rPr>
          <w:rFonts w:eastAsiaTheme="minorHAnsi"/>
          <w:bCs/>
          <w:sz w:val="28"/>
          <w:szCs w:val="28"/>
          <w:lang w:eastAsia="en-US"/>
        </w:rPr>
        <w:t>Гудермесского муниципального района», Совет депутатов муниципального образования «</w:t>
      </w:r>
      <w:r w:rsidRPr="00484BF9">
        <w:rPr>
          <w:rFonts w:eastAsiaTheme="minorHAnsi"/>
          <w:sz w:val="28"/>
          <w:szCs w:val="28"/>
          <w:lang w:eastAsia="en-US"/>
        </w:rPr>
        <w:t>Комсомольского</w:t>
      </w:r>
      <w:r w:rsidRPr="00484BF9">
        <w:rPr>
          <w:rFonts w:eastAsiaTheme="minorHAnsi"/>
          <w:bCs/>
          <w:sz w:val="28"/>
          <w:szCs w:val="28"/>
          <w:lang w:eastAsia="en-US"/>
        </w:rPr>
        <w:t xml:space="preserve"> сельского поселения» </w:t>
      </w:r>
      <w:r w:rsidRPr="00484BF9">
        <w:rPr>
          <w:b/>
          <w:sz w:val="28"/>
          <w:szCs w:val="28"/>
        </w:rPr>
        <w:t>решил</w:t>
      </w:r>
      <w:r w:rsidR="00D87161" w:rsidRPr="00484BF9">
        <w:rPr>
          <w:b/>
          <w:sz w:val="28"/>
          <w:szCs w:val="28"/>
        </w:rPr>
        <w:t>:</w:t>
      </w:r>
    </w:p>
    <w:p w:rsidR="004A4312" w:rsidRPr="00484BF9" w:rsidRDefault="004A4312" w:rsidP="00B51E36">
      <w:pPr>
        <w:pStyle w:val="ConsPlusNormal"/>
        <w:ind w:firstLine="540"/>
        <w:jc w:val="both"/>
        <w:rPr>
          <w:rFonts w:ascii="Times New Roman" w:hAnsi="Times New Roman" w:cs="Times New Roman"/>
          <w:sz w:val="28"/>
          <w:szCs w:val="28"/>
        </w:rPr>
      </w:pPr>
    </w:p>
    <w:p w:rsidR="00484BF9" w:rsidRPr="00484BF9" w:rsidRDefault="00484BF9" w:rsidP="00484BF9">
      <w:pPr>
        <w:widowControl w:val="0"/>
        <w:autoSpaceDE w:val="0"/>
        <w:spacing w:line="259" w:lineRule="auto"/>
        <w:ind w:firstLine="709"/>
        <w:jc w:val="both"/>
        <w:rPr>
          <w:rFonts w:eastAsiaTheme="minorHAnsi"/>
          <w:bCs/>
          <w:sz w:val="28"/>
          <w:szCs w:val="28"/>
          <w:lang w:eastAsia="en-US"/>
        </w:rPr>
      </w:pPr>
      <w:r w:rsidRPr="00484BF9">
        <w:rPr>
          <w:rFonts w:eastAsiaTheme="minorHAnsi"/>
          <w:bCs/>
          <w:sz w:val="28"/>
          <w:szCs w:val="28"/>
          <w:lang w:eastAsia="en-US"/>
        </w:rPr>
        <w:t>1. Утвердить прилагаемый Порядок формирования и деятельности комиссии по проведению конкурсного отбора инициативных проектов.</w:t>
      </w:r>
    </w:p>
    <w:p w:rsidR="00484BF9" w:rsidRPr="00484BF9" w:rsidRDefault="00484BF9" w:rsidP="00484BF9">
      <w:pPr>
        <w:widowControl w:val="0"/>
        <w:autoSpaceDE w:val="0"/>
        <w:spacing w:line="259" w:lineRule="auto"/>
        <w:ind w:firstLine="709"/>
        <w:jc w:val="both"/>
        <w:rPr>
          <w:rFonts w:eastAsiaTheme="minorHAnsi"/>
          <w:bCs/>
          <w:sz w:val="28"/>
          <w:szCs w:val="28"/>
          <w:lang w:eastAsia="en-US"/>
        </w:rPr>
      </w:pPr>
      <w:r w:rsidRPr="00484BF9">
        <w:rPr>
          <w:rFonts w:eastAsiaTheme="minorHAnsi"/>
          <w:bCs/>
          <w:sz w:val="28"/>
          <w:szCs w:val="28"/>
          <w:lang w:eastAsia="en-US"/>
        </w:rPr>
        <w:t xml:space="preserve">2. Настоящее решение подлежит официальному опубликованию (обнародованию) и размещению на официальном сайте </w:t>
      </w:r>
      <w:r w:rsidRPr="00484BF9">
        <w:rPr>
          <w:rFonts w:eastAsiaTheme="minorHAnsi"/>
          <w:sz w:val="28"/>
          <w:szCs w:val="28"/>
          <w:lang w:eastAsia="en-US"/>
        </w:rPr>
        <w:t>Комсомольского</w:t>
      </w:r>
      <w:r w:rsidRPr="00484BF9">
        <w:rPr>
          <w:rFonts w:eastAsiaTheme="minorHAnsi"/>
          <w:bCs/>
          <w:sz w:val="28"/>
          <w:szCs w:val="28"/>
          <w:lang w:eastAsia="en-US"/>
        </w:rPr>
        <w:t xml:space="preserve"> сельского поселения</w:t>
      </w:r>
      <w:r w:rsidRPr="00484BF9">
        <w:rPr>
          <w:rFonts w:eastAsiaTheme="minorHAnsi"/>
          <w:sz w:val="28"/>
          <w:szCs w:val="28"/>
          <w:lang w:eastAsia="en-US"/>
        </w:rPr>
        <w:t xml:space="preserve"> </w:t>
      </w:r>
      <w:r w:rsidRPr="00484BF9">
        <w:rPr>
          <w:rFonts w:eastAsiaTheme="minorHAnsi"/>
          <w:bCs/>
          <w:sz w:val="28"/>
          <w:szCs w:val="28"/>
          <w:lang w:eastAsia="en-US"/>
        </w:rPr>
        <w:t>в информационно-телекоммуникационной сети «Интернет», направлению в прокуратуру Гудермесского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p>
    <w:p w:rsidR="00484BF9" w:rsidRPr="00484BF9" w:rsidRDefault="00484BF9" w:rsidP="00484BF9">
      <w:pPr>
        <w:widowControl w:val="0"/>
        <w:autoSpaceDE w:val="0"/>
        <w:spacing w:line="259" w:lineRule="auto"/>
        <w:ind w:firstLine="709"/>
        <w:jc w:val="both"/>
        <w:rPr>
          <w:rFonts w:eastAsiaTheme="minorHAnsi"/>
          <w:bCs/>
          <w:sz w:val="28"/>
          <w:szCs w:val="28"/>
          <w:lang w:eastAsia="en-US"/>
        </w:rPr>
      </w:pPr>
      <w:r w:rsidRPr="00484BF9">
        <w:rPr>
          <w:rFonts w:eastAsiaTheme="minorHAnsi"/>
          <w:bCs/>
          <w:sz w:val="28"/>
          <w:szCs w:val="28"/>
          <w:lang w:eastAsia="en-US"/>
        </w:rPr>
        <w:t>3. Настоящее решение вступает в силу на следующий день после дня его официального опубликования (обнародования).</w:t>
      </w:r>
    </w:p>
    <w:p w:rsidR="005A1A44" w:rsidRPr="00BB6D29" w:rsidRDefault="005A1A44" w:rsidP="00E74F74">
      <w:pPr>
        <w:widowControl w:val="0"/>
        <w:autoSpaceDE w:val="0"/>
        <w:spacing w:line="290" w:lineRule="exact"/>
        <w:ind w:firstLine="709"/>
        <w:jc w:val="both"/>
        <w:rPr>
          <w:bCs/>
          <w:color w:val="000000" w:themeColor="text1"/>
          <w:sz w:val="28"/>
          <w:szCs w:val="28"/>
        </w:rPr>
      </w:pPr>
    </w:p>
    <w:p w:rsidR="005A1A44" w:rsidRPr="00B51E36" w:rsidRDefault="005A1A44" w:rsidP="00E74F74">
      <w:pPr>
        <w:widowControl w:val="0"/>
        <w:autoSpaceDE w:val="0"/>
        <w:spacing w:line="290" w:lineRule="exact"/>
        <w:ind w:firstLine="709"/>
        <w:jc w:val="both"/>
        <w:rPr>
          <w:bCs/>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5B5DDB" w:rsidRDefault="005B5DDB" w:rsidP="00E74F74">
      <w:pPr>
        <w:autoSpaceDE w:val="0"/>
        <w:autoSpaceDN w:val="0"/>
        <w:adjustRightInd w:val="0"/>
        <w:spacing w:line="290" w:lineRule="exact"/>
        <w:outlineLvl w:val="0"/>
        <w:rPr>
          <w:color w:val="000000" w:themeColor="text1"/>
          <w:sz w:val="28"/>
          <w:szCs w:val="28"/>
        </w:rPr>
      </w:pPr>
    </w:p>
    <w:p w:rsidR="00AB7E6F" w:rsidRPr="00B51E36" w:rsidRDefault="005A1A44" w:rsidP="00E74F74">
      <w:pPr>
        <w:autoSpaceDE w:val="0"/>
        <w:autoSpaceDN w:val="0"/>
        <w:adjustRightInd w:val="0"/>
        <w:spacing w:line="290" w:lineRule="exact"/>
        <w:outlineLvl w:val="0"/>
        <w:rPr>
          <w:color w:val="000000" w:themeColor="text1"/>
          <w:sz w:val="28"/>
          <w:szCs w:val="28"/>
        </w:rPr>
      </w:pPr>
      <w:r w:rsidRPr="00B51E36">
        <w:rPr>
          <w:color w:val="000000" w:themeColor="text1"/>
          <w:sz w:val="28"/>
          <w:szCs w:val="28"/>
        </w:rPr>
        <w:t>Глава сельского поселения</w:t>
      </w:r>
      <w:r w:rsidR="00B51E36" w:rsidRPr="00B51E36">
        <w:rPr>
          <w:color w:val="000000" w:themeColor="text1"/>
          <w:sz w:val="28"/>
          <w:szCs w:val="28"/>
        </w:rPr>
        <w:tab/>
      </w:r>
      <w:r w:rsidR="00B51E36" w:rsidRPr="00B51E36">
        <w:rPr>
          <w:color w:val="000000" w:themeColor="text1"/>
          <w:sz w:val="28"/>
          <w:szCs w:val="28"/>
        </w:rPr>
        <w:tab/>
      </w:r>
      <w:r w:rsidR="00B51E36" w:rsidRPr="00B51E36">
        <w:rPr>
          <w:color w:val="000000" w:themeColor="text1"/>
          <w:sz w:val="28"/>
          <w:szCs w:val="28"/>
        </w:rPr>
        <w:tab/>
      </w:r>
      <w:r w:rsidR="00B51E36" w:rsidRPr="00B51E36">
        <w:rPr>
          <w:color w:val="000000" w:themeColor="text1"/>
          <w:sz w:val="28"/>
          <w:szCs w:val="28"/>
        </w:rPr>
        <w:tab/>
        <w:t xml:space="preserve"> </w:t>
      </w:r>
      <w:r w:rsidR="00B51E36" w:rsidRPr="00B51E36">
        <w:rPr>
          <w:color w:val="000000" w:themeColor="text1"/>
          <w:sz w:val="28"/>
          <w:szCs w:val="28"/>
        </w:rPr>
        <w:tab/>
      </w:r>
      <w:r w:rsidR="00B51E36" w:rsidRPr="00B51E36">
        <w:rPr>
          <w:color w:val="000000" w:themeColor="text1"/>
          <w:sz w:val="28"/>
          <w:szCs w:val="28"/>
        </w:rPr>
        <w:tab/>
      </w:r>
      <w:r w:rsidR="005B5DDB" w:rsidRPr="00092C6F">
        <w:rPr>
          <w:sz w:val="28"/>
          <w:szCs w:val="28"/>
        </w:rPr>
        <w:t>А.Х. Алтамиров</w:t>
      </w: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5A1A44" w:rsidRPr="00BB6D29" w:rsidRDefault="005A1A44" w:rsidP="00E74F74">
      <w:pPr>
        <w:autoSpaceDE w:val="0"/>
        <w:autoSpaceDN w:val="0"/>
        <w:adjustRightInd w:val="0"/>
        <w:spacing w:line="290" w:lineRule="exact"/>
        <w:jc w:val="right"/>
        <w:outlineLvl w:val="0"/>
        <w:rPr>
          <w:bCs/>
          <w:color w:val="000000" w:themeColor="text1"/>
          <w:sz w:val="28"/>
          <w:szCs w:val="28"/>
        </w:rPr>
      </w:pPr>
    </w:p>
    <w:p w:rsidR="005B5DDB" w:rsidRPr="005B5DDB" w:rsidRDefault="00B51E36" w:rsidP="005B5DDB">
      <w:pPr>
        <w:spacing w:line="240" w:lineRule="exact"/>
        <w:ind w:left="-70" w:right="21"/>
        <w:rPr>
          <w:sz w:val="28"/>
          <w:szCs w:val="28"/>
        </w:rPr>
      </w:pPr>
      <w:r w:rsidRPr="005B5DDB">
        <w:rPr>
          <w:bCs/>
          <w:color w:val="000000" w:themeColor="text1"/>
          <w:sz w:val="28"/>
          <w:szCs w:val="28"/>
        </w:rPr>
        <w:lastRenderedPageBreak/>
        <w:t xml:space="preserve">                                                                                       </w:t>
      </w:r>
      <w:r w:rsidR="005B5DDB" w:rsidRPr="005B5DDB">
        <w:rPr>
          <w:sz w:val="28"/>
          <w:szCs w:val="28"/>
        </w:rPr>
        <w:t>Приложение</w:t>
      </w:r>
    </w:p>
    <w:p w:rsidR="005B5DDB" w:rsidRPr="005B5DDB" w:rsidRDefault="005B5DDB" w:rsidP="005B5DDB">
      <w:pPr>
        <w:spacing w:line="240" w:lineRule="exact"/>
        <w:ind w:left="-70" w:right="21"/>
        <w:rPr>
          <w:sz w:val="28"/>
          <w:szCs w:val="28"/>
        </w:rPr>
      </w:pPr>
      <w:r w:rsidRPr="005B5DDB">
        <w:rPr>
          <w:sz w:val="28"/>
          <w:szCs w:val="28"/>
        </w:rPr>
        <w:t xml:space="preserve">                                                        </w:t>
      </w:r>
      <w:r>
        <w:rPr>
          <w:sz w:val="28"/>
          <w:szCs w:val="28"/>
        </w:rPr>
        <w:t xml:space="preserve">                            </w:t>
      </w:r>
      <w:r w:rsidRPr="005B5DDB">
        <w:rPr>
          <w:sz w:val="28"/>
          <w:szCs w:val="28"/>
        </w:rPr>
        <w:t xml:space="preserve"> к решению Совета депутатов  </w:t>
      </w:r>
    </w:p>
    <w:p w:rsidR="005B5DDB" w:rsidRDefault="005B5DDB" w:rsidP="005B5DDB">
      <w:pPr>
        <w:spacing w:line="240" w:lineRule="exact"/>
        <w:ind w:left="-70" w:right="21"/>
        <w:rPr>
          <w:sz w:val="28"/>
          <w:szCs w:val="28"/>
        </w:rPr>
      </w:pPr>
      <w:r w:rsidRPr="005B5DDB">
        <w:rPr>
          <w:sz w:val="28"/>
          <w:szCs w:val="28"/>
        </w:rPr>
        <w:t xml:space="preserve">                                                        </w:t>
      </w:r>
      <w:r>
        <w:rPr>
          <w:sz w:val="28"/>
          <w:szCs w:val="28"/>
        </w:rPr>
        <w:t xml:space="preserve">                            </w:t>
      </w:r>
      <w:r w:rsidRPr="005B5DDB">
        <w:rPr>
          <w:sz w:val="28"/>
          <w:szCs w:val="28"/>
        </w:rPr>
        <w:t xml:space="preserve"> Комсомольского сельского </w:t>
      </w:r>
      <w:r>
        <w:rPr>
          <w:sz w:val="28"/>
          <w:szCs w:val="28"/>
        </w:rPr>
        <w:t xml:space="preserve">  </w:t>
      </w:r>
    </w:p>
    <w:p w:rsidR="005B5DDB" w:rsidRDefault="005B5DDB" w:rsidP="005B5DDB">
      <w:pPr>
        <w:spacing w:line="240" w:lineRule="exact"/>
        <w:ind w:left="-70" w:right="21"/>
        <w:rPr>
          <w:sz w:val="28"/>
          <w:szCs w:val="28"/>
        </w:rPr>
      </w:pPr>
      <w:r>
        <w:rPr>
          <w:sz w:val="28"/>
          <w:szCs w:val="28"/>
        </w:rPr>
        <w:t xml:space="preserve">                                                                                     </w:t>
      </w:r>
      <w:r w:rsidRPr="005B5DDB">
        <w:rPr>
          <w:sz w:val="28"/>
          <w:szCs w:val="28"/>
        </w:rPr>
        <w:t>Поселения</w:t>
      </w:r>
      <w:r>
        <w:rPr>
          <w:sz w:val="28"/>
          <w:szCs w:val="28"/>
        </w:rPr>
        <w:t xml:space="preserve"> </w:t>
      </w:r>
      <w:r w:rsidRPr="005B5DDB">
        <w:rPr>
          <w:sz w:val="28"/>
          <w:szCs w:val="28"/>
        </w:rPr>
        <w:t xml:space="preserve">Гудермесского </w:t>
      </w:r>
      <w:r>
        <w:rPr>
          <w:sz w:val="28"/>
          <w:szCs w:val="28"/>
        </w:rPr>
        <w:t xml:space="preserve"> </w:t>
      </w:r>
    </w:p>
    <w:p w:rsidR="005B5DDB" w:rsidRPr="005B5DDB" w:rsidRDefault="005B5DDB" w:rsidP="005B5DDB">
      <w:pPr>
        <w:spacing w:line="240" w:lineRule="exact"/>
        <w:ind w:left="-70" w:right="21"/>
        <w:rPr>
          <w:sz w:val="28"/>
          <w:szCs w:val="28"/>
        </w:rPr>
      </w:pPr>
      <w:r>
        <w:rPr>
          <w:sz w:val="28"/>
          <w:szCs w:val="28"/>
        </w:rPr>
        <w:t xml:space="preserve">                                                                                     </w:t>
      </w:r>
      <w:r w:rsidRPr="005B5DDB">
        <w:rPr>
          <w:sz w:val="28"/>
          <w:szCs w:val="28"/>
        </w:rPr>
        <w:t>муниципального района</w:t>
      </w:r>
    </w:p>
    <w:p w:rsidR="005B5DDB" w:rsidRPr="005B5DDB" w:rsidRDefault="005B5DDB" w:rsidP="005B5DDB">
      <w:pPr>
        <w:widowControl w:val="0"/>
        <w:autoSpaceDE w:val="0"/>
        <w:ind w:firstLine="709"/>
        <w:jc w:val="right"/>
        <w:rPr>
          <w:sz w:val="28"/>
          <w:szCs w:val="28"/>
        </w:rPr>
      </w:pPr>
    </w:p>
    <w:p w:rsidR="00D87161" w:rsidRPr="005B5DDB" w:rsidRDefault="005B5DDB" w:rsidP="005B5DDB">
      <w:pPr>
        <w:autoSpaceDE w:val="0"/>
        <w:autoSpaceDN w:val="0"/>
        <w:adjustRightInd w:val="0"/>
        <w:spacing w:line="290" w:lineRule="exact"/>
        <w:outlineLvl w:val="0"/>
        <w:rPr>
          <w:b/>
          <w:color w:val="000000" w:themeColor="text1"/>
          <w:sz w:val="28"/>
          <w:szCs w:val="28"/>
        </w:rPr>
      </w:pPr>
      <w:r w:rsidRPr="005B5DDB">
        <w:rPr>
          <w:sz w:val="28"/>
          <w:szCs w:val="28"/>
        </w:rPr>
        <w:t xml:space="preserve">                                                                           </w:t>
      </w:r>
      <w:r>
        <w:rPr>
          <w:sz w:val="28"/>
          <w:szCs w:val="28"/>
        </w:rPr>
        <w:t xml:space="preserve">          от______________</w:t>
      </w:r>
      <w:r w:rsidRPr="005B5DDB">
        <w:rPr>
          <w:sz w:val="28"/>
          <w:szCs w:val="28"/>
        </w:rPr>
        <w:t>№___</w:t>
      </w:r>
    </w:p>
    <w:p w:rsidR="00B51E36" w:rsidRPr="00BB6D29" w:rsidRDefault="00B51E36" w:rsidP="00E74F74">
      <w:pPr>
        <w:spacing w:line="290" w:lineRule="exact"/>
        <w:rPr>
          <w:b/>
          <w:color w:val="000000" w:themeColor="text1"/>
          <w:sz w:val="28"/>
          <w:szCs w:val="28"/>
        </w:rPr>
      </w:pPr>
    </w:p>
    <w:p w:rsidR="005B5DDB" w:rsidRDefault="005B5DDB" w:rsidP="00B51E36">
      <w:pPr>
        <w:spacing w:line="290" w:lineRule="exact"/>
        <w:jc w:val="center"/>
        <w:rPr>
          <w:b/>
          <w:color w:val="000000" w:themeColor="text1"/>
          <w:sz w:val="28"/>
          <w:szCs w:val="28"/>
        </w:rPr>
      </w:pPr>
    </w:p>
    <w:p w:rsidR="00484BF9" w:rsidRPr="00484BF9" w:rsidRDefault="00484BF9" w:rsidP="00484BF9">
      <w:pPr>
        <w:shd w:val="clear" w:color="auto" w:fill="FFFFFF"/>
        <w:spacing w:line="315" w:lineRule="atLeast"/>
        <w:jc w:val="center"/>
        <w:textAlignment w:val="baseline"/>
        <w:rPr>
          <w:b/>
          <w:spacing w:val="2"/>
          <w:sz w:val="28"/>
          <w:szCs w:val="28"/>
        </w:rPr>
      </w:pPr>
      <w:r w:rsidRPr="00484BF9">
        <w:rPr>
          <w:b/>
          <w:spacing w:val="2"/>
          <w:sz w:val="28"/>
          <w:szCs w:val="28"/>
        </w:rPr>
        <w:t>Порядок</w:t>
      </w:r>
    </w:p>
    <w:p w:rsidR="00484BF9" w:rsidRPr="00484BF9" w:rsidRDefault="00484BF9" w:rsidP="00484BF9">
      <w:pPr>
        <w:shd w:val="clear" w:color="auto" w:fill="FFFFFF"/>
        <w:spacing w:line="315" w:lineRule="atLeast"/>
        <w:jc w:val="center"/>
        <w:textAlignment w:val="baseline"/>
        <w:rPr>
          <w:b/>
          <w:spacing w:val="2"/>
          <w:sz w:val="28"/>
          <w:szCs w:val="28"/>
        </w:rPr>
      </w:pPr>
      <w:r w:rsidRPr="00484BF9">
        <w:rPr>
          <w:b/>
          <w:spacing w:val="2"/>
          <w:sz w:val="28"/>
          <w:szCs w:val="28"/>
        </w:rPr>
        <w:t xml:space="preserve"> формирования и деятельности комиссии по проведению конкурсного отбора инициативных проектов</w:t>
      </w:r>
    </w:p>
    <w:p w:rsidR="00484BF9" w:rsidRPr="00484BF9" w:rsidRDefault="00484BF9" w:rsidP="00484BF9">
      <w:pPr>
        <w:shd w:val="clear" w:color="auto" w:fill="FFFFFF"/>
        <w:spacing w:line="315" w:lineRule="atLeast"/>
        <w:ind w:firstLine="709"/>
        <w:jc w:val="center"/>
        <w:textAlignment w:val="baseline"/>
        <w:rPr>
          <w:b/>
          <w:spacing w:val="2"/>
          <w:sz w:val="28"/>
          <w:szCs w:val="28"/>
        </w:rPr>
      </w:pPr>
    </w:p>
    <w:p w:rsidR="00484BF9" w:rsidRPr="00484BF9" w:rsidRDefault="00484BF9" w:rsidP="00484BF9">
      <w:pPr>
        <w:shd w:val="clear" w:color="auto" w:fill="FFFFFF"/>
        <w:spacing w:line="315" w:lineRule="atLeast"/>
        <w:ind w:firstLine="709"/>
        <w:jc w:val="center"/>
        <w:textAlignment w:val="baseline"/>
        <w:rPr>
          <w:b/>
          <w:spacing w:val="2"/>
          <w:sz w:val="28"/>
          <w:szCs w:val="28"/>
        </w:rPr>
      </w:pPr>
      <w:r w:rsidRPr="00484BF9">
        <w:rPr>
          <w:b/>
          <w:spacing w:val="2"/>
          <w:sz w:val="28"/>
          <w:szCs w:val="28"/>
          <w:lang w:val="en-US"/>
        </w:rPr>
        <w:t>I</w:t>
      </w:r>
      <w:r w:rsidRPr="00484BF9">
        <w:rPr>
          <w:b/>
          <w:spacing w:val="2"/>
          <w:sz w:val="28"/>
          <w:szCs w:val="28"/>
        </w:rPr>
        <w:t>. Общие положения</w:t>
      </w:r>
    </w:p>
    <w:p w:rsidR="00484BF9" w:rsidRPr="00484BF9" w:rsidRDefault="00484BF9" w:rsidP="00484BF9">
      <w:pPr>
        <w:widowControl w:val="0"/>
        <w:autoSpaceDE w:val="0"/>
        <w:ind w:firstLine="709"/>
        <w:jc w:val="center"/>
        <w:rPr>
          <w:b/>
          <w:spacing w:val="2"/>
          <w:sz w:val="28"/>
          <w:szCs w:val="28"/>
        </w:rPr>
      </w:pPr>
    </w:p>
    <w:p w:rsidR="00484BF9" w:rsidRPr="00484BF9" w:rsidRDefault="00484BF9" w:rsidP="00484BF9">
      <w:pPr>
        <w:shd w:val="clear" w:color="auto" w:fill="FFFFFF"/>
        <w:spacing w:line="315" w:lineRule="atLeast"/>
        <w:ind w:firstLine="709"/>
        <w:jc w:val="both"/>
        <w:textAlignment w:val="baseline"/>
        <w:rPr>
          <w:b/>
          <w:spacing w:val="2"/>
          <w:sz w:val="28"/>
          <w:szCs w:val="28"/>
        </w:rPr>
      </w:pPr>
      <w:r w:rsidRPr="00484BF9">
        <w:rPr>
          <w:spacing w:val="2"/>
          <w:sz w:val="28"/>
          <w:szCs w:val="28"/>
        </w:rPr>
        <w:t xml:space="preserve">1. Настоящий Порядок </w:t>
      </w:r>
      <w:r w:rsidRPr="00484BF9">
        <w:rPr>
          <w:rFonts w:eastAsiaTheme="minorHAnsi"/>
          <w:color w:val="2D2D2D"/>
          <w:spacing w:val="2"/>
          <w:sz w:val="28"/>
          <w:szCs w:val="28"/>
          <w:shd w:val="clear" w:color="auto" w:fill="FFFFFF"/>
          <w:lang w:eastAsia="en-US"/>
        </w:rPr>
        <w:t>определяет порядок формирования и деятельности комиссии по проведению конкурсного отбора (далее - конкурсная комиссия).</w:t>
      </w:r>
    </w:p>
    <w:p w:rsidR="00484BF9" w:rsidRPr="00484BF9" w:rsidRDefault="00484BF9" w:rsidP="00484BF9">
      <w:pPr>
        <w:shd w:val="clear" w:color="auto" w:fill="FFFFFF"/>
        <w:spacing w:line="315" w:lineRule="atLeast"/>
        <w:ind w:firstLine="709"/>
        <w:jc w:val="both"/>
        <w:textAlignment w:val="baseline"/>
        <w:rPr>
          <w:rFonts w:eastAsiaTheme="minorHAnsi"/>
          <w:sz w:val="28"/>
          <w:szCs w:val="28"/>
          <w:lang w:eastAsia="en-US"/>
        </w:rPr>
      </w:pPr>
      <w:r w:rsidRPr="00484BF9">
        <w:rPr>
          <w:rFonts w:eastAsiaTheme="minorHAnsi"/>
          <w:sz w:val="28"/>
          <w:szCs w:val="28"/>
          <w:lang w:eastAsia="en-US"/>
        </w:rPr>
        <w:t>1.2. К</w:t>
      </w:r>
      <w:r w:rsidRPr="00484BF9">
        <w:rPr>
          <w:rFonts w:eastAsiaTheme="minorHAnsi"/>
          <w:color w:val="2D2D2D"/>
          <w:spacing w:val="2"/>
          <w:sz w:val="28"/>
          <w:szCs w:val="28"/>
          <w:shd w:val="clear" w:color="auto" w:fill="FFFFFF"/>
          <w:lang w:eastAsia="en-US"/>
        </w:rPr>
        <w:t>онкурсная комиссия в своей деятельности руководствуется </w:t>
      </w:r>
      <w:hyperlink r:id="rId7" w:history="1">
        <w:r w:rsidRPr="00484BF9">
          <w:rPr>
            <w:rFonts w:eastAsiaTheme="minorHAnsi"/>
            <w:spacing w:val="2"/>
            <w:sz w:val="28"/>
            <w:szCs w:val="28"/>
            <w:shd w:val="clear" w:color="auto" w:fill="FFFFFF"/>
            <w:lang w:eastAsia="en-US"/>
          </w:rPr>
          <w:t>Конституцией Российской Федерации</w:t>
        </w:r>
      </w:hyperlink>
      <w:r w:rsidRPr="00484BF9">
        <w:rPr>
          <w:rFonts w:eastAsiaTheme="minorHAnsi"/>
          <w:spacing w:val="2"/>
          <w:sz w:val="28"/>
          <w:szCs w:val="28"/>
          <w:shd w:val="clear" w:color="auto" w:fill="FFFFFF"/>
          <w:lang w:eastAsia="en-US"/>
        </w:rPr>
        <w:t>,</w:t>
      </w:r>
      <w:r w:rsidRPr="00484BF9">
        <w:rPr>
          <w:rFonts w:eastAsiaTheme="minorHAnsi"/>
          <w:color w:val="2D2D2D"/>
          <w:spacing w:val="2"/>
          <w:sz w:val="28"/>
          <w:szCs w:val="28"/>
          <w:shd w:val="clear" w:color="auto" w:fill="FFFFFF"/>
          <w:lang w:eastAsia="en-US"/>
        </w:rPr>
        <w:t xml:space="preserve"> нормативными правовыми актами Российской Федерации и Чеченской Республики, Уставом муниципального образования </w:t>
      </w:r>
      <w:r w:rsidRPr="00484BF9">
        <w:rPr>
          <w:rFonts w:eastAsiaTheme="minorHAnsi"/>
          <w:spacing w:val="2"/>
          <w:sz w:val="28"/>
          <w:szCs w:val="28"/>
          <w:shd w:val="clear" w:color="auto" w:fill="FFFFFF"/>
          <w:lang w:eastAsia="en-US"/>
        </w:rPr>
        <w:t>«</w:t>
      </w:r>
      <w:r w:rsidRPr="00484BF9">
        <w:rPr>
          <w:rFonts w:eastAsiaTheme="minorHAnsi"/>
          <w:sz w:val="28"/>
          <w:szCs w:val="28"/>
          <w:lang w:eastAsia="en-US"/>
        </w:rPr>
        <w:t>Комсомольского</w:t>
      </w:r>
      <w:r w:rsidRPr="00484BF9">
        <w:rPr>
          <w:rFonts w:eastAsiaTheme="minorHAnsi"/>
          <w:bCs/>
          <w:sz w:val="28"/>
          <w:szCs w:val="28"/>
          <w:lang w:eastAsia="en-US"/>
        </w:rPr>
        <w:t xml:space="preserve"> сельского поселения</w:t>
      </w:r>
      <w:r w:rsidRPr="00484BF9">
        <w:rPr>
          <w:rFonts w:eastAsiaTheme="minorHAnsi"/>
          <w:sz w:val="28"/>
          <w:szCs w:val="28"/>
          <w:lang w:eastAsia="en-US"/>
        </w:rPr>
        <w:t xml:space="preserve"> </w:t>
      </w:r>
      <w:r w:rsidRPr="00484BF9">
        <w:rPr>
          <w:rFonts w:eastAsiaTheme="minorHAnsi"/>
          <w:bCs/>
          <w:sz w:val="28"/>
          <w:szCs w:val="28"/>
          <w:lang w:eastAsia="en-US"/>
        </w:rPr>
        <w:t>Гудермесского муниципального района</w:t>
      </w:r>
      <w:r w:rsidRPr="00484BF9">
        <w:rPr>
          <w:rFonts w:eastAsiaTheme="minorHAnsi"/>
          <w:color w:val="2D2D2D"/>
          <w:spacing w:val="2"/>
          <w:sz w:val="28"/>
          <w:szCs w:val="28"/>
          <w:shd w:val="clear" w:color="auto" w:fill="FFFFFF"/>
          <w:lang w:eastAsia="en-US"/>
        </w:rPr>
        <w:t>» (далее – ОМС), иными муниципальными правовыми актами ОМС, настоящим Порядком.</w:t>
      </w:r>
    </w:p>
    <w:p w:rsidR="00484BF9" w:rsidRPr="00484BF9" w:rsidRDefault="00484BF9" w:rsidP="00484BF9">
      <w:pPr>
        <w:shd w:val="clear" w:color="auto" w:fill="FFFFFF"/>
        <w:spacing w:line="315" w:lineRule="atLeast"/>
        <w:ind w:firstLine="709"/>
        <w:jc w:val="both"/>
        <w:textAlignment w:val="baseline"/>
        <w:rPr>
          <w:rFonts w:eastAsiaTheme="minorHAnsi"/>
          <w:sz w:val="28"/>
          <w:szCs w:val="28"/>
          <w:lang w:eastAsia="en-US"/>
        </w:rPr>
      </w:pPr>
    </w:p>
    <w:p w:rsidR="00484BF9" w:rsidRPr="00484BF9" w:rsidRDefault="00484BF9" w:rsidP="00484BF9">
      <w:pPr>
        <w:spacing w:after="160" w:line="259" w:lineRule="auto"/>
        <w:ind w:firstLine="709"/>
        <w:jc w:val="center"/>
        <w:rPr>
          <w:rFonts w:eastAsiaTheme="minorHAnsi"/>
          <w:b/>
          <w:sz w:val="28"/>
          <w:szCs w:val="28"/>
          <w:lang w:eastAsia="en-US"/>
        </w:rPr>
      </w:pPr>
      <w:r w:rsidRPr="00484BF9">
        <w:rPr>
          <w:rFonts w:eastAsiaTheme="minorHAnsi"/>
          <w:b/>
          <w:sz w:val="28"/>
          <w:szCs w:val="28"/>
          <w:lang w:eastAsia="en-US"/>
        </w:rPr>
        <w:t>II. Задачи и функции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2.1.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ОМС, в целях реализации победившего (победивших) инициативного проекта (инициативных проектов).</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2.2. Основными функциями конкурсной комиссии являются:</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 xml:space="preserve">1) 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муниципальным нормативным правовым актом представительного органа ОМС; </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2) определение победителей конкурса.</w:t>
      </w:r>
    </w:p>
    <w:p w:rsidR="00484BF9" w:rsidRPr="00484BF9" w:rsidRDefault="00484BF9" w:rsidP="00484BF9">
      <w:pPr>
        <w:shd w:val="clear" w:color="auto" w:fill="FFFFFF"/>
        <w:spacing w:line="315" w:lineRule="atLeast"/>
        <w:ind w:firstLine="709"/>
        <w:textAlignment w:val="baseline"/>
        <w:rPr>
          <w:color w:val="2D2D2D"/>
          <w:spacing w:val="2"/>
          <w:sz w:val="28"/>
          <w:szCs w:val="28"/>
        </w:rPr>
      </w:pPr>
    </w:p>
    <w:p w:rsidR="00484BF9" w:rsidRPr="00484BF9" w:rsidRDefault="00484BF9" w:rsidP="00484BF9">
      <w:pPr>
        <w:spacing w:after="160" w:line="259" w:lineRule="auto"/>
        <w:ind w:firstLine="709"/>
        <w:jc w:val="center"/>
        <w:rPr>
          <w:rFonts w:eastAsiaTheme="minorHAnsi"/>
          <w:b/>
          <w:sz w:val="28"/>
          <w:szCs w:val="28"/>
          <w:lang w:eastAsia="en-US"/>
        </w:rPr>
      </w:pPr>
      <w:r w:rsidRPr="00484BF9">
        <w:rPr>
          <w:rFonts w:eastAsiaTheme="minorHAnsi"/>
          <w:b/>
          <w:sz w:val="28"/>
          <w:szCs w:val="28"/>
          <w:lang w:eastAsia="en-US"/>
        </w:rPr>
        <w:t>III. Порядок деятельности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3.1. Состав конкурсной комиссии формируется администрацией ОМС и утверждается распоряжением администрации ОМС.</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lastRenderedPageBreak/>
        <w:t xml:space="preserve">При этом не менее половины от общего числа членов конкурсной комиссии должны быть назначены на основе предложений представительного органа </w:t>
      </w:r>
      <w:r w:rsidR="00B94305">
        <w:rPr>
          <w:color w:val="2D2D2D"/>
          <w:spacing w:val="2"/>
          <w:sz w:val="28"/>
          <w:szCs w:val="28"/>
        </w:rPr>
        <w:t>местного самоуправления</w:t>
      </w:r>
      <w:bookmarkStart w:id="0" w:name="_GoBack"/>
      <w:bookmarkEnd w:id="0"/>
      <w:r w:rsidRPr="00484BF9">
        <w:rPr>
          <w:color w:val="2D2D2D"/>
          <w:spacing w:val="2"/>
          <w:sz w:val="28"/>
          <w:szCs w:val="28"/>
        </w:rPr>
        <w:t>.</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 xml:space="preserve">Конкурсную комиссию возглавляет глава администрации </w:t>
      </w:r>
      <w:r w:rsidR="00B94305">
        <w:rPr>
          <w:color w:val="2D2D2D"/>
          <w:spacing w:val="2"/>
          <w:sz w:val="28"/>
          <w:szCs w:val="28"/>
        </w:rPr>
        <w:t>органа местного самоуправления</w:t>
      </w:r>
      <w:r w:rsidRPr="00484BF9">
        <w:rPr>
          <w:color w:val="2D2D2D"/>
          <w:spacing w:val="2"/>
          <w:sz w:val="28"/>
          <w:szCs w:val="28"/>
        </w:rPr>
        <w:t xml:space="preserve"> или зам</w:t>
      </w:r>
      <w:r w:rsidR="00B94305">
        <w:rPr>
          <w:color w:val="2D2D2D"/>
          <w:spacing w:val="2"/>
          <w:sz w:val="28"/>
          <w:szCs w:val="28"/>
        </w:rPr>
        <w:t>еститель главы администрации органа местного самоуправления</w:t>
      </w:r>
      <w:r w:rsidRPr="00484BF9">
        <w:rPr>
          <w:color w:val="2D2D2D"/>
          <w:spacing w:val="2"/>
          <w:sz w:val="28"/>
          <w:szCs w:val="28"/>
        </w:rPr>
        <w:t>.</w:t>
      </w:r>
    </w:p>
    <w:p w:rsidR="00484BF9" w:rsidRPr="00484BF9" w:rsidRDefault="00484BF9" w:rsidP="00484BF9">
      <w:pPr>
        <w:shd w:val="clear" w:color="auto" w:fill="FFFFFF"/>
        <w:spacing w:line="315" w:lineRule="atLeast"/>
        <w:ind w:firstLine="709"/>
        <w:textAlignment w:val="baseline"/>
        <w:rPr>
          <w:color w:val="2D2D2D"/>
          <w:spacing w:val="2"/>
          <w:sz w:val="28"/>
          <w:szCs w:val="28"/>
        </w:rPr>
      </w:pPr>
      <w:r w:rsidRPr="00484BF9">
        <w:rPr>
          <w:color w:val="2D2D2D"/>
          <w:spacing w:val="2"/>
          <w:sz w:val="28"/>
          <w:szCs w:val="28"/>
        </w:rPr>
        <w:t>Состав конкурсной комиссии должен составлять не менее 7 человек.</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3.3. Председатель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1) организует работу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2) председательствует на заседаниях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 определяет время, место и дату заседания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4) дает поручения заместителю председателя конкурсной комиссии, секретарю конкурсной комиссии и иным членам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5) осуществляет контроль за реализацией принятых конкурсной комиссией решений.</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3.4.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3.5. Секретарь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1) подготавливает материалы к заседанию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2) информирует членов конкурсной комиссии о дате, времени и месте проведения заседания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 ведет и оформляет протоколы заседаний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3.6. Члены конкурсной комиссии участвуют в заседаниях конкурсной комиссии и принятии решений.</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5 рабочих дней до его проведения.</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3.8.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3.9. По итогам заседания конкурсной комиссией принимается решение об определении победителей конкурса.</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3.10. 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lastRenderedPageBreak/>
        <w:t>3.11.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3.12. Решение конкурсной комиссии в срок не позднее 5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3.13.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484BF9" w:rsidRPr="00484BF9" w:rsidRDefault="00484BF9" w:rsidP="00484BF9">
      <w:pPr>
        <w:shd w:val="clear" w:color="auto" w:fill="FFFFFF"/>
        <w:spacing w:line="315" w:lineRule="atLeast"/>
        <w:ind w:firstLine="709"/>
        <w:jc w:val="both"/>
        <w:textAlignment w:val="baseline"/>
        <w:rPr>
          <w:color w:val="2D2D2D"/>
          <w:spacing w:val="2"/>
          <w:sz w:val="28"/>
          <w:szCs w:val="28"/>
        </w:rPr>
      </w:pPr>
      <w:r w:rsidRPr="00484BF9">
        <w:rPr>
          <w:color w:val="2D2D2D"/>
          <w:spacing w:val="2"/>
          <w:sz w:val="28"/>
          <w:szCs w:val="28"/>
        </w:rPr>
        <w:t xml:space="preserve">3.14. Организационное обеспечение деятельности конкурсной комиссии осуществляет администрация </w:t>
      </w:r>
      <w:r>
        <w:rPr>
          <w:color w:val="2D2D2D"/>
          <w:spacing w:val="2"/>
          <w:sz w:val="28"/>
          <w:szCs w:val="28"/>
        </w:rPr>
        <w:t>органа местного самоуправления</w:t>
      </w:r>
      <w:r w:rsidRPr="00484BF9">
        <w:rPr>
          <w:color w:val="2D2D2D"/>
          <w:spacing w:val="2"/>
          <w:sz w:val="28"/>
          <w:szCs w:val="28"/>
        </w:rPr>
        <w:t>.</w:t>
      </w:r>
    </w:p>
    <w:p w:rsidR="00CC6D6A" w:rsidRPr="00BB6D29" w:rsidRDefault="00CC6D6A" w:rsidP="00484BF9">
      <w:pPr>
        <w:spacing w:line="290" w:lineRule="exact"/>
        <w:jc w:val="center"/>
        <w:rPr>
          <w:color w:val="000000" w:themeColor="text1"/>
          <w:szCs w:val="28"/>
        </w:rPr>
      </w:pPr>
    </w:p>
    <w:sectPr w:rsidR="00CC6D6A" w:rsidRPr="00BB6D29" w:rsidSect="005B5DD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46" w:rsidRDefault="00681946" w:rsidP="00D87161">
      <w:r>
        <w:separator/>
      </w:r>
    </w:p>
  </w:endnote>
  <w:endnote w:type="continuationSeparator" w:id="0">
    <w:p w:rsidR="00681946" w:rsidRDefault="00681946"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46" w:rsidRDefault="00681946" w:rsidP="00D87161">
      <w:r>
        <w:separator/>
      </w:r>
    </w:p>
  </w:footnote>
  <w:footnote w:type="continuationSeparator" w:id="0">
    <w:p w:rsidR="00681946" w:rsidRDefault="00681946" w:rsidP="00D8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6DC6"/>
    <w:multiLevelType w:val="hybridMultilevel"/>
    <w:tmpl w:val="44DAF5C8"/>
    <w:lvl w:ilvl="0" w:tplc="5C967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8"/>
  </w:num>
  <w:num w:numId="4">
    <w:abstractNumId w:val="3"/>
  </w:num>
  <w:num w:numId="5">
    <w:abstractNumId w:val="12"/>
  </w:num>
  <w:num w:numId="6">
    <w:abstractNumId w:val="10"/>
  </w:num>
  <w:num w:numId="7">
    <w:abstractNumId w:val="15"/>
  </w:num>
  <w:num w:numId="8">
    <w:abstractNumId w:val="11"/>
  </w:num>
  <w:num w:numId="9">
    <w:abstractNumId w:val="2"/>
  </w:num>
  <w:num w:numId="10">
    <w:abstractNumId w:val="7"/>
  </w:num>
  <w:num w:numId="11">
    <w:abstractNumId w:val="13"/>
  </w:num>
  <w:num w:numId="12">
    <w:abstractNumId w:val="9"/>
  </w:num>
  <w:num w:numId="13">
    <w:abstractNumId w:val="1"/>
  </w:num>
  <w:num w:numId="14">
    <w:abstractNumId w:val="5"/>
  </w:num>
  <w:num w:numId="15">
    <w:abstractNumId w:val="1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D9"/>
    <w:rsid w:val="00002926"/>
    <w:rsid w:val="0002218F"/>
    <w:rsid w:val="000646BA"/>
    <w:rsid w:val="00067FC0"/>
    <w:rsid w:val="000B27BF"/>
    <w:rsid w:val="000B5929"/>
    <w:rsid w:val="000D11B6"/>
    <w:rsid w:val="000D170F"/>
    <w:rsid w:val="0012160B"/>
    <w:rsid w:val="00121BF9"/>
    <w:rsid w:val="00145364"/>
    <w:rsid w:val="001577B1"/>
    <w:rsid w:val="001711AC"/>
    <w:rsid w:val="00182B41"/>
    <w:rsid w:val="00187597"/>
    <w:rsid w:val="001B2DC4"/>
    <w:rsid w:val="001C437B"/>
    <w:rsid w:val="001F26F4"/>
    <w:rsid w:val="001F35D4"/>
    <w:rsid w:val="00236B8F"/>
    <w:rsid w:val="00262D64"/>
    <w:rsid w:val="00267B15"/>
    <w:rsid w:val="0029370F"/>
    <w:rsid w:val="0029759C"/>
    <w:rsid w:val="002D583B"/>
    <w:rsid w:val="00312D1C"/>
    <w:rsid w:val="00333AFA"/>
    <w:rsid w:val="00372D41"/>
    <w:rsid w:val="00373448"/>
    <w:rsid w:val="0038309A"/>
    <w:rsid w:val="00386BD3"/>
    <w:rsid w:val="003B5709"/>
    <w:rsid w:val="003C65A2"/>
    <w:rsid w:val="003E71BF"/>
    <w:rsid w:val="003F50DE"/>
    <w:rsid w:val="004131F6"/>
    <w:rsid w:val="00420F89"/>
    <w:rsid w:val="0042471B"/>
    <w:rsid w:val="004347C5"/>
    <w:rsid w:val="00456068"/>
    <w:rsid w:val="00464B91"/>
    <w:rsid w:val="00484BF9"/>
    <w:rsid w:val="004955B0"/>
    <w:rsid w:val="004A4312"/>
    <w:rsid w:val="004B464A"/>
    <w:rsid w:val="004D0865"/>
    <w:rsid w:val="00525D29"/>
    <w:rsid w:val="005271A3"/>
    <w:rsid w:val="00533276"/>
    <w:rsid w:val="00537C1C"/>
    <w:rsid w:val="00564FD7"/>
    <w:rsid w:val="005A1A44"/>
    <w:rsid w:val="005B0ABE"/>
    <w:rsid w:val="005B3432"/>
    <w:rsid w:val="005B4715"/>
    <w:rsid w:val="005B5DDB"/>
    <w:rsid w:val="005C130D"/>
    <w:rsid w:val="005F5F40"/>
    <w:rsid w:val="00600FDB"/>
    <w:rsid w:val="0060263E"/>
    <w:rsid w:val="006057F8"/>
    <w:rsid w:val="006345DA"/>
    <w:rsid w:val="00637EBE"/>
    <w:rsid w:val="0064241B"/>
    <w:rsid w:val="006455A6"/>
    <w:rsid w:val="006778B9"/>
    <w:rsid w:val="00681946"/>
    <w:rsid w:val="00696A3F"/>
    <w:rsid w:val="006A7764"/>
    <w:rsid w:val="006B6884"/>
    <w:rsid w:val="006C2509"/>
    <w:rsid w:val="006D49FF"/>
    <w:rsid w:val="006D618E"/>
    <w:rsid w:val="006E40E1"/>
    <w:rsid w:val="007133D5"/>
    <w:rsid w:val="007252F9"/>
    <w:rsid w:val="00741ED3"/>
    <w:rsid w:val="00743B1A"/>
    <w:rsid w:val="00756A53"/>
    <w:rsid w:val="00763146"/>
    <w:rsid w:val="00766DD1"/>
    <w:rsid w:val="00787125"/>
    <w:rsid w:val="007B6EFC"/>
    <w:rsid w:val="007D5FFD"/>
    <w:rsid w:val="007D6208"/>
    <w:rsid w:val="007D6B85"/>
    <w:rsid w:val="007D7A68"/>
    <w:rsid w:val="007E6CF3"/>
    <w:rsid w:val="008240B8"/>
    <w:rsid w:val="00832593"/>
    <w:rsid w:val="00843CD3"/>
    <w:rsid w:val="0085128B"/>
    <w:rsid w:val="008557B4"/>
    <w:rsid w:val="00861F90"/>
    <w:rsid w:val="00873A55"/>
    <w:rsid w:val="0087409B"/>
    <w:rsid w:val="008875F4"/>
    <w:rsid w:val="00896030"/>
    <w:rsid w:val="00896D69"/>
    <w:rsid w:val="008A4FE2"/>
    <w:rsid w:val="008A56A3"/>
    <w:rsid w:val="008B2136"/>
    <w:rsid w:val="008B7EEE"/>
    <w:rsid w:val="008E521D"/>
    <w:rsid w:val="009033BB"/>
    <w:rsid w:val="0093302E"/>
    <w:rsid w:val="00937972"/>
    <w:rsid w:val="009A1D9C"/>
    <w:rsid w:val="009B5655"/>
    <w:rsid w:val="009C1B48"/>
    <w:rsid w:val="009C40E5"/>
    <w:rsid w:val="00A202EC"/>
    <w:rsid w:val="00A6193F"/>
    <w:rsid w:val="00A73AAB"/>
    <w:rsid w:val="00A75AD9"/>
    <w:rsid w:val="00A90926"/>
    <w:rsid w:val="00A960E4"/>
    <w:rsid w:val="00AB7E6F"/>
    <w:rsid w:val="00AC78FB"/>
    <w:rsid w:val="00AD072F"/>
    <w:rsid w:val="00AD2C4D"/>
    <w:rsid w:val="00AF03DB"/>
    <w:rsid w:val="00B15535"/>
    <w:rsid w:val="00B320AB"/>
    <w:rsid w:val="00B50A53"/>
    <w:rsid w:val="00B51E36"/>
    <w:rsid w:val="00B82E90"/>
    <w:rsid w:val="00B94305"/>
    <w:rsid w:val="00BA401D"/>
    <w:rsid w:val="00BB32E2"/>
    <w:rsid w:val="00BB39AB"/>
    <w:rsid w:val="00BB6D29"/>
    <w:rsid w:val="00BC5B32"/>
    <w:rsid w:val="00BD78E1"/>
    <w:rsid w:val="00BF7E6B"/>
    <w:rsid w:val="00C02434"/>
    <w:rsid w:val="00C03D3B"/>
    <w:rsid w:val="00C307D2"/>
    <w:rsid w:val="00CA6AF7"/>
    <w:rsid w:val="00CB38C5"/>
    <w:rsid w:val="00CC53BE"/>
    <w:rsid w:val="00CC6D6A"/>
    <w:rsid w:val="00D31330"/>
    <w:rsid w:val="00D467DA"/>
    <w:rsid w:val="00D563D3"/>
    <w:rsid w:val="00D87161"/>
    <w:rsid w:val="00DB0E77"/>
    <w:rsid w:val="00DE31F8"/>
    <w:rsid w:val="00E22243"/>
    <w:rsid w:val="00E24B3A"/>
    <w:rsid w:val="00E339A6"/>
    <w:rsid w:val="00E34897"/>
    <w:rsid w:val="00E533DF"/>
    <w:rsid w:val="00E603EE"/>
    <w:rsid w:val="00E655DB"/>
    <w:rsid w:val="00E74F74"/>
    <w:rsid w:val="00EA3451"/>
    <w:rsid w:val="00F0326B"/>
    <w:rsid w:val="00F03299"/>
    <w:rsid w:val="00F072DD"/>
    <w:rsid w:val="00F14233"/>
    <w:rsid w:val="00F150DA"/>
    <w:rsid w:val="00F15E09"/>
    <w:rsid w:val="00F44943"/>
    <w:rsid w:val="00F44C3C"/>
    <w:rsid w:val="00F616DC"/>
    <w:rsid w:val="00F6690A"/>
    <w:rsid w:val="00F72F2A"/>
    <w:rsid w:val="00F80D8B"/>
    <w:rsid w:val="00FB2D08"/>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44281-3613-4F35-A2CB-113590D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customStyle="1" w:styleId="af">
    <w:name w:val="Прижатый влево"/>
    <w:basedOn w:val="a"/>
    <w:next w:val="a"/>
    <w:uiPriority w:val="99"/>
    <w:rsid w:val="0012160B"/>
    <w:pPr>
      <w:autoSpaceDE w:val="0"/>
      <w:autoSpaceDN w:val="0"/>
      <w:adjustRightInd w:val="0"/>
    </w:pPr>
    <w:rPr>
      <w:rFonts w:ascii="Arial" w:eastAsiaTheme="minorHAnsi" w:hAnsi="Arial" w:cs="Arial"/>
      <w:lang w:eastAsia="en-US"/>
    </w:rPr>
  </w:style>
  <w:style w:type="paragraph" w:styleId="af0">
    <w:name w:val="Normal (Web)"/>
    <w:basedOn w:val="a"/>
    <w:uiPriority w:val="99"/>
    <w:unhideWhenUsed/>
    <w:rsid w:val="008A4FE2"/>
    <w:pPr>
      <w:spacing w:before="100" w:beforeAutospacing="1" w:after="100" w:afterAutospacing="1"/>
    </w:pPr>
  </w:style>
  <w:style w:type="paragraph" w:styleId="af1">
    <w:name w:val="footer"/>
    <w:basedOn w:val="a"/>
    <w:link w:val="af2"/>
    <w:uiPriority w:val="99"/>
    <w:unhideWhenUsed/>
    <w:rsid w:val="00BB6D29"/>
    <w:pPr>
      <w:tabs>
        <w:tab w:val="center" w:pos="4677"/>
        <w:tab w:val="right" w:pos="9355"/>
      </w:tabs>
    </w:pPr>
  </w:style>
  <w:style w:type="character" w:customStyle="1" w:styleId="af2">
    <w:name w:val="Нижний колонтитул Знак"/>
    <w:basedOn w:val="a0"/>
    <w:link w:val="af1"/>
    <w:uiPriority w:val="99"/>
    <w:rsid w:val="00BB6D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1</cp:lastModifiedBy>
  <cp:revision>4</cp:revision>
  <cp:lastPrinted>2021-06-30T12:57:00Z</cp:lastPrinted>
  <dcterms:created xsi:type="dcterms:W3CDTF">2021-06-30T12:09:00Z</dcterms:created>
  <dcterms:modified xsi:type="dcterms:W3CDTF">2021-06-30T12:57:00Z</dcterms:modified>
</cp:coreProperties>
</file>