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D055F2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C54A44" w:rsidRDefault="00310D08" w:rsidP="006D791F">
      <w:pPr>
        <w:pStyle w:val="a4"/>
        <w:jc w:val="both"/>
        <w:rPr>
          <w:szCs w:val="28"/>
        </w:rPr>
      </w:pPr>
      <w:r>
        <w:rPr>
          <w:szCs w:val="28"/>
        </w:rPr>
        <w:t xml:space="preserve">от  </w:t>
      </w:r>
      <w:r w:rsidR="00C90D13">
        <w:rPr>
          <w:szCs w:val="28"/>
        </w:rPr>
        <w:t>«____»</w:t>
      </w:r>
      <w:proofErr w:type="spellStart"/>
      <w:r w:rsidR="00D055F2">
        <w:rPr>
          <w:szCs w:val="28"/>
        </w:rPr>
        <w:t>________</w:t>
      </w:r>
      <w:proofErr w:type="gramStart"/>
      <w:r w:rsidR="00C90D13">
        <w:rPr>
          <w:szCs w:val="28"/>
        </w:rPr>
        <w:t>г</w:t>
      </w:r>
      <w:proofErr w:type="spellEnd"/>
      <w:proofErr w:type="gramEnd"/>
      <w:r w:rsidR="00C90D13">
        <w:rPr>
          <w:szCs w:val="28"/>
        </w:rPr>
        <w:t xml:space="preserve">            </w:t>
      </w:r>
      <w:r>
        <w:rPr>
          <w:szCs w:val="28"/>
        </w:rPr>
        <w:t xml:space="preserve">с. </w:t>
      </w:r>
      <w:r w:rsidR="00D055F2">
        <w:rPr>
          <w:szCs w:val="28"/>
        </w:rPr>
        <w:t>Комсомольское</w:t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C90D13">
        <w:rPr>
          <w:szCs w:val="28"/>
        </w:rPr>
        <w:t>____</w:t>
      </w:r>
    </w:p>
    <w:p w:rsidR="00973052" w:rsidRDefault="00973052" w:rsidP="003C2A2B">
      <w:pPr>
        <w:jc w:val="center"/>
        <w:rPr>
          <w:b/>
          <w:sz w:val="28"/>
          <w:szCs w:val="28"/>
        </w:rPr>
      </w:pPr>
    </w:p>
    <w:p w:rsidR="002C2358" w:rsidRDefault="002C2358" w:rsidP="002C2358">
      <w:pPr>
        <w:jc w:val="center"/>
        <w:rPr>
          <w:b/>
          <w:sz w:val="28"/>
          <w:szCs w:val="28"/>
        </w:rPr>
      </w:pPr>
      <w:bookmarkStart w:id="0" w:name="sub_101763"/>
    </w:p>
    <w:p w:rsidR="00AC4AED" w:rsidRPr="007E4182" w:rsidRDefault="00AC4AED" w:rsidP="00AC4AED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Об утверждении Порядка проведения оценки эффективности предоставленных и планируемых к предоставлению налоговых льгот  по местным налогам </w:t>
      </w:r>
    </w:p>
    <w:p w:rsidR="00AC4AED" w:rsidRPr="007E4182" w:rsidRDefault="00AC4AED" w:rsidP="00AC4AED">
      <w:pPr>
        <w:spacing w:before="100" w:beforeAutospacing="1" w:after="100" w:afterAutospacing="1" w:line="270" w:lineRule="atLeast"/>
        <w:ind w:firstLine="85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 </w:t>
      </w:r>
      <w:proofErr w:type="gramStart"/>
      <w:r w:rsidRPr="007E4182">
        <w:rPr>
          <w:color w:val="000000"/>
          <w:sz w:val="28"/>
          <w:szCs w:val="28"/>
        </w:rPr>
        <w:t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 в целях реализации Соглашения о мерах по повышению эффективности использования бюджетных средств, увеличению поступлени</w:t>
      </w:r>
      <w:r>
        <w:rPr>
          <w:color w:val="000000"/>
          <w:sz w:val="28"/>
          <w:szCs w:val="28"/>
        </w:rPr>
        <w:t xml:space="preserve">й налоговых </w:t>
      </w:r>
      <w:r w:rsidRPr="007E4182">
        <w:rPr>
          <w:color w:val="000000"/>
          <w:sz w:val="28"/>
          <w:szCs w:val="28"/>
        </w:rPr>
        <w:t xml:space="preserve"> и неналоговых доходов местного бюджета и мерах по социально-экономическому развитию и оздоровлению муниципальных финансов </w:t>
      </w:r>
      <w:r>
        <w:rPr>
          <w:color w:val="000000"/>
          <w:sz w:val="28"/>
          <w:szCs w:val="28"/>
        </w:rPr>
        <w:t xml:space="preserve">администрации Комсомольского сельского поселения </w:t>
      </w:r>
      <w:proofErr w:type="spellStart"/>
      <w:r>
        <w:rPr>
          <w:color w:val="000000"/>
          <w:sz w:val="28"/>
          <w:szCs w:val="28"/>
        </w:rPr>
        <w:t>Гудермесского</w:t>
      </w:r>
      <w:proofErr w:type="spellEnd"/>
      <w:r>
        <w:rPr>
          <w:color w:val="000000"/>
          <w:sz w:val="28"/>
          <w:szCs w:val="28"/>
        </w:rPr>
        <w:t xml:space="preserve">  </w:t>
      </w:r>
      <w:r w:rsidRPr="007E4182">
        <w:rPr>
          <w:color w:val="000000"/>
          <w:sz w:val="28"/>
          <w:szCs w:val="28"/>
        </w:rPr>
        <w:t>муниципального района, руководствуясь Уставом</w:t>
      </w:r>
      <w:proofErr w:type="gramEnd"/>
      <w:r w:rsidRPr="007E4182">
        <w:rPr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 xml:space="preserve">Комсомольского </w:t>
      </w:r>
      <w:r w:rsidRPr="007E4182">
        <w:rPr>
          <w:color w:val="000000"/>
          <w:sz w:val="28"/>
          <w:szCs w:val="28"/>
        </w:rPr>
        <w:t xml:space="preserve">сельского поселения, Администрация </w:t>
      </w:r>
      <w:r>
        <w:rPr>
          <w:color w:val="000000"/>
          <w:sz w:val="28"/>
          <w:szCs w:val="28"/>
        </w:rPr>
        <w:t xml:space="preserve">Комсомольского  </w:t>
      </w:r>
      <w:r w:rsidRPr="007E4182">
        <w:rPr>
          <w:color w:val="000000"/>
          <w:sz w:val="28"/>
          <w:szCs w:val="28"/>
        </w:rPr>
        <w:t xml:space="preserve"> сельского  поселения </w:t>
      </w:r>
    </w:p>
    <w:p w:rsidR="00AC4AED" w:rsidRPr="007E4182" w:rsidRDefault="00AC4AED" w:rsidP="00AC4AED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ПОСТАНОВЛЯЕТ:</w:t>
      </w: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>1. Утвердить прилагаемый Порядок проведения оценки эффективности налоговых льгот по местным налогам (далее - Порядок).</w:t>
      </w: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>2. Утвердить Методику расчета оценки эффективности предоставленных                      и планируемых к предоставлению  налоговых льгот (приложение 1 к Порядку).</w:t>
      </w: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 xml:space="preserve"> 3. </w:t>
      </w:r>
      <w:proofErr w:type="gramStart"/>
      <w:r w:rsidRPr="007E4182">
        <w:rPr>
          <w:sz w:val="28"/>
          <w:szCs w:val="28"/>
        </w:rPr>
        <w:t>Контроль за</w:t>
      </w:r>
      <w:proofErr w:type="gramEnd"/>
      <w:r w:rsidRPr="007E4182">
        <w:rPr>
          <w:sz w:val="28"/>
          <w:szCs w:val="28"/>
        </w:rPr>
        <w:t xml:space="preserve"> исполнением настоящего постановления оставляю за собой</w:t>
      </w:r>
      <w:r w:rsidRPr="007E4182">
        <w:rPr>
          <w:color w:val="000000"/>
          <w:sz w:val="28"/>
          <w:szCs w:val="28"/>
        </w:rPr>
        <w:t>.</w:t>
      </w: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 xml:space="preserve"> 4.</w:t>
      </w:r>
      <w:r w:rsidRPr="007E418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7E4182">
        <w:rPr>
          <w:sz w:val="28"/>
          <w:szCs w:val="28"/>
        </w:rPr>
        <w:t>.</w:t>
      </w:r>
    </w:p>
    <w:p w:rsidR="00AC4AED" w:rsidRDefault="00AC4AED" w:rsidP="00973052">
      <w:pPr>
        <w:pStyle w:val="a8"/>
        <w:shd w:val="clear" w:color="auto" w:fill="FFFFFF"/>
        <w:jc w:val="both"/>
        <w:rPr>
          <w:sz w:val="28"/>
          <w:szCs w:val="28"/>
        </w:rPr>
      </w:pPr>
    </w:p>
    <w:p w:rsidR="00973052" w:rsidRDefault="00973052" w:rsidP="00973052">
      <w:pPr>
        <w:pStyle w:val="a8"/>
        <w:shd w:val="clear" w:color="auto" w:fill="FFFFFF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                                                                  </w:t>
      </w:r>
      <w:proofErr w:type="spellStart"/>
      <w:r>
        <w:rPr>
          <w:sz w:val="28"/>
          <w:szCs w:val="28"/>
        </w:rPr>
        <w:t>А.Р.Межиев</w:t>
      </w:r>
      <w:bookmarkEnd w:id="0"/>
      <w:proofErr w:type="spellEnd"/>
    </w:p>
    <w:p w:rsidR="00AC4AED" w:rsidRDefault="00AC4AED" w:rsidP="00AC4AED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  <w:proofErr w:type="gramStart"/>
      <w:r w:rsidRPr="007E4182">
        <w:rPr>
          <w:color w:val="000000"/>
          <w:sz w:val="28"/>
          <w:szCs w:val="28"/>
        </w:rPr>
        <w:lastRenderedPageBreak/>
        <w:t>УТВЕРЖДЕН</w:t>
      </w:r>
      <w:proofErr w:type="gramEnd"/>
      <w:r w:rsidRPr="007E4182">
        <w:rPr>
          <w:color w:val="000000"/>
          <w:sz w:val="28"/>
          <w:szCs w:val="28"/>
        </w:rPr>
        <w:br/>
        <w:t>постановлением администрации</w:t>
      </w:r>
      <w:r w:rsidRPr="007E4182">
        <w:rPr>
          <w:color w:val="000000"/>
          <w:sz w:val="28"/>
          <w:szCs w:val="28"/>
        </w:rPr>
        <w:br/>
        <w:t xml:space="preserve">                                  </w:t>
      </w:r>
      <w:r>
        <w:rPr>
          <w:color w:val="000000"/>
          <w:sz w:val="28"/>
          <w:szCs w:val="28"/>
        </w:rPr>
        <w:t>                               </w:t>
      </w:r>
      <w:r w:rsidRPr="007E418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Комсомольского </w:t>
      </w:r>
      <w:r w:rsidRPr="007E4182">
        <w:rPr>
          <w:color w:val="000000"/>
          <w:sz w:val="28"/>
          <w:szCs w:val="28"/>
        </w:rPr>
        <w:t xml:space="preserve"> сельского поселения </w:t>
      </w:r>
      <w:r w:rsidRPr="007E4182">
        <w:rPr>
          <w:color w:val="000000"/>
          <w:sz w:val="28"/>
          <w:szCs w:val="28"/>
        </w:rPr>
        <w:br/>
        <w:t>                     </w:t>
      </w:r>
    </w:p>
    <w:p w:rsidR="00AC4AED" w:rsidRPr="007E4182" w:rsidRDefault="00AC4AED" w:rsidP="00AC4AED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   от ___</w:t>
      </w:r>
      <w:r>
        <w:rPr>
          <w:color w:val="000000"/>
          <w:sz w:val="28"/>
          <w:szCs w:val="28"/>
        </w:rPr>
        <w:t>______</w:t>
      </w:r>
      <w:r w:rsidRPr="007E4182">
        <w:rPr>
          <w:color w:val="000000"/>
          <w:sz w:val="28"/>
          <w:szCs w:val="28"/>
        </w:rPr>
        <w:t>___2018г № ____</w:t>
      </w:r>
    </w:p>
    <w:p w:rsidR="00AC4AED" w:rsidRDefault="00AC4AED" w:rsidP="00AC4AED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</w:p>
    <w:p w:rsidR="00AC4AED" w:rsidRPr="007E4182" w:rsidRDefault="00AC4AED" w:rsidP="00AC4AED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Порядок проведения оценки эффективности предоставленных</w:t>
      </w:r>
      <w:r w:rsidRPr="007E4182">
        <w:rPr>
          <w:b/>
          <w:color w:val="000000"/>
          <w:sz w:val="28"/>
          <w:szCs w:val="28"/>
        </w:rPr>
        <w:br/>
        <w:t>(планируемых к предоставлению) налоговых льгот по местным налогам</w:t>
      </w:r>
    </w:p>
    <w:p w:rsidR="00AC4AED" w:rsidRPr="007E4182" w:rsidRDefault="00AC4AED" w:rsidP="00AC4AED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1. Общие положения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1.1.  Порядок устанавливает правила проведения оценки эффективности предоставленных (планируемых к предоставлению) налоговых льгот отдельным категориям налогоплательщиков по местным налогам (далее – Порядок). 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1.2. Порядок распространяется на налоговые льготы, предоставленные (планируемые к предоставлению) решениями представительных органов муниципальных образований по местным налогам.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1.3. Оценка эффективности налоговых льгот проводится в целях анализа результативности предоставленных льгот. 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1.4. В данном Порядке используются следующие основные определения: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предоставленная налоговая льгота – налоговая льгота по местным налогам, установленная решением представительного органа местного самоуправления; 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оценка эффективности налоговых льгот – процедура сопоставления результатов предоставления налоговых льгот и результатов хозяйственной деятельности организаций с использованием показателей бюджетной и социально-экономической эффективности;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бюджетная эффективность налоговых льгот – соотношение суммы дополнительных налоговых поступлений в местный бюджет к сумме налоговых льгот, предоставленных категориям налогоплательщиков;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социально-экономическая эффективность налоговых льгот предусматривает выполнение налогоплательщиками, которым предоставлена (п</w:t>
      </w:r>
      <w:r>
        <w:rPr>
          <w:color w:val="000000"/>
          <w:sz w:val="28"/>
          <w:szCs w:val="28"/>
        </w:rPr>
        <w:t xml:space="preserve">ланируется </w:t>
      </w:r>
      <w:r w:rsidRPr="007E4182">
        <w:rPr>
          <w:color w:val="000000"/>
          <w:sz w:val="28"/>
          <w:szCs w:val="28"/>
        </w:rPr>
        <w:t>к предоставлению) налоговая льгота, социально-экономических показателей. 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1.5. Налоговые льготы устанавливаются с соблюдением следующих принципов: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налоговые льготы устанавливаются в пределах полномочий муниципальных образований, установленных федеральным законодательством;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налоговые льготы устанавливаются в порядке и на условиях, определяемых Налоговым кодексом Российской Федерации;</w:t>
      </w: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AC4AED" w:rsidRPr="007E4182" w:rsidRDefault="00AC4AED" w:rsidP="00AC4AED">
      <w:pPr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lastRenderedPageBreak/>
        <w:t>2. Виды налоговых льгот и условия их предоставления</w:t>
      </w: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2.1. Налоговые льготы предоставляются налогоплательщикам на основании решений представительных органов муниципальных образований.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2.2. Налогоплательщикам могут устанавливаться налоговые льготы в виде: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а) снижения налоговой ставки;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б) освобождения от уплаты налога.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2.3. Налоговые льготы разделяются на 3 типа в зависимости от целевой составляющей: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а) социальная – поддержка отдельных категорий граждан;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б) </w:t>
      </w:r>
      <w:proofErr w:type="gramStart"/>
      <w:r w:rsidRPr="007E4182">
        <w:rPr>
          <w:color w:val="000000"/>
          <w:sz w:val="28"/>
          <w:szCs w:val="28"/>
        </w:rPr>
        <w:t>финансовая</w:t>
      </w:r>
      <w:proofErr w:type="gramEnd"/>
      <w:r w:rsidRPr="007E4182">
        <w:rPr>
          <w:color w:val="000000"/>
          <w:sz w:val="28"/>
          <w:szCs w:val="28"/>
        </w:rPr>
        <w:t xml:space="preserve"> – устранение/уменьшение встречных финансовых потоков;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в) </w:t>
      </w:r>
      <w:proofErr w:type="gramStart"/>
      <w:r w:rsidRPr="007E4182">
        <w:rPr>
          <w:color w:val="000000"/>
          <w:sz w:val="28"/>
          <w:szCs w:val="28"/>
        </w:rPr>
        <w:t>стимулирующая</w:t>
      </w:r>
      <w:proofErr w:type="gramEnd"/>
      <w:r w:rsidRPr="007E4182">
        <w:rPr>
          <w:color w:val="000000"/>
          <w:sz w:val="28"/>
          <w:szCs w:val="28"/>
        </w:rPr>
        <w:t xml:space="preserve"> – привлечение инвестиций и расширение экономического потенциала.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2.4. При рассмотрении предложений о предоставлении стимулирующих налоговых льгот в обязательном порядке проводится оценка эффективности налоговых льгот в соответствии с Методикой расчета оценки эффективности предоставленных (планируемых к предоставлению) стимулирующих налоговых льгот.</w:t>
      </w:r>
    </w:p>
    <w:p w:rsidR="00AC4AED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E61563" w:rsidRDefault="00E61563" w:rsidP="00AC4AED">
      <w:pPr>
        <w:ind w:firstLine="708"/>
        <w:jc w:val="center"/>
        <w:rPr>
          <w:b/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3. Расчет оценки эффективности предоставленных (планируемых                              к предоставлению) налоговых льгот</w:t>
      </w:r>
    </w:p>
    <w:p w:rsidR="00AC4AED" w:rsidRDefault="00AC4AED" w:rsidP="00AC4AED">
      <w:pPr>
        <w:jc w:val="center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3.1. Оценка эффективности предоставленных (планируемых к предоставлению) стимулирующих налоговых льгот проводится Администрацией сельского поселения в разрезе видов налогов и категорий получателей налоговых льгот,               в соответствии с Методикой расчета оценки эффективности предоставленных (планируемых к предоставлению) налоговых льгот согласно приложению 1 к настоящему Порядку (далее – Методика).</w:t>
      </w:r>
    </w:p>
    <w:p w:rsidR="00E61563" w:rsidRDefault="00E61563" w:rsidP="00E61563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E61563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3.2. Оценка эффективности предоставленных (планируемых к предоставлению) налоговых льгот не распространяется в отношении бюджетных, казенных                     и автономных учреждений, а также органов государственной власти Чеченской Республики и органов местного самоуправления, финансируемых из районного               и (или) местного бюджетов (устранение/уменьшение встречных финансовых потоков).</w:t>
      </w:r>
    </w:p>
    <w:p w:rsidR="00E61563" w:rsidRDefault="00E61563" w:rsidP="00E61563">
      <w:pPr>
        <w:ind w:firstLine="708"/>
        <w:jc w:val="both"/>
        <w:rPr>
          <w:color w:val="000000"/>
          <w:sz w:val="28"/>
          <w:szCs w:val="28"/>
        </w:rPr>
      </w:pPr>
    </w:p>
    <w:p w:rsidR="00E61563" w:rsidRDefault="00AC4AED" w:rsidP="00E61563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3.3. Для категорий налогоплательщиков - физических лиц, налоговые льготы которым предоставляются в целях поддержки социально незащищенных </w:t>
      </w:r>
    </w:p>
    <w:p w:rsidR="00E61563" w:rsidRDefault="00E61563" w:rsidP="00E61563">
      <w:pPr>
        <w:jc w:val="both"/>
        <w:rPr>
          <w:color w:val="000000"/>
          <w:sz w:val="28"/>
          <w:szCs w:val="28"/>
        </w:rPr>
      </w:pPr>
    </w:p>
    <w:p w:rsidR="00E61563" w:rsidRDefault="00E61563" w:rsidP="00E61563">
      <w:pPr>
        <w:jc w:val="both"/>
        <w:rPr>
          <w:color w:val="000000"/>
          <w:sz w:val="28"/>
          <w:szCs w:val="28"/>
        </w:rPr>
      </w:pPr>
    </w:p>
    <w:p w:rsidR="00E61563" w:rsidRDefault="00E61563" w:rsidP="00E61563">
      <w:pPr>
        <w:jc w:val="both"/>
        <w:rPr>
          <w:color w:val="000000"/>
          <w:sz w:val="28"/>
          <w:szCs w:val="28"/>
        </w:rPr>
      </w:pPr>
    </w:p>
    <w:p w:rsidR="00E61563" w:rsidRDefault="00E61563" w:rsidP="00E61563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E61563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слоев населения (социальная поддержка), налоговые льготы признаются эффективными.</w:t>
      </w:r>
    </w:p>
    <w:p w:rsidR="00AC4AED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AC4AED" w:rsidRPr="007E4182" w:rsidRDefault="00AC4AED" w:rsidP="00AC4AED">
      <w:pPr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4. Проведение оценки эффективности предоставленных (планируемых                    к предоставлению) налоговых льгот</w:t>
      </w: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4.1. Оценка эффективности предоставленных (планируемых к предоставлению) налоговых льгот проводится в следующие сроки: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по предоставленным налоговым льготам в срок до 15 июля года, следующего за отчетным годом;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по планируемым к предоставлению налоговым льготам – в течение месяца со дня поступления предложений о предоставлении налоговых льгот.</w:t>
      </w: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4.2. Источниками информации для проведения оценки эффективности налоговых льгот являются: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 статистической налоговой отчетности (форма № 5-МН    "</w:t>
      </w:r>
      <w:r>
        <w:rPr>
          <w:color w:val="000000"/>
          <w:sz w:val="28"/>
          <w:szCs w:val="28"/>
        </w:rPr>
        <w:t xml:space="preserve">Отчет  </w:t>
      </w:r>
      <w:r w:rsidRPr="007E4182">
        <w:rPr>
          <w:color w:val="000000"/>
          <w:sz w:val="28"/>
          <w:szCs w:val="28"/>
        </w:rPr>
        <w:t>о налоговой базе и структуре начислений по местным налогам");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сведения, запрашиваемые в Межрайонных инспекциях ФНС России; 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сведения, полученные от налогоплательщиков, которые получили или претендуют на получение налоговой льготы;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иные виды информации, необходимые для проведения оценки эффективности налоговых льгот, запрашиваемые у получателей налоговых льгот.</w:t>
      </w: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jc w:val="right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 Приложение 1</w:t>
      </w:r>
    </w:p>
    <w:p w:rsidR="00AC4AED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AC4AED" w:rsidRPr="007E4182" w:rsidRDefault="00AC4AED" w:rsidP="00AC4AED">
      <w:pPr>
        <w:ind w:left="2124" w:firstLine="708"/>
        <w:jc w:val="both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к Порядку проведения оценки эффективности предоставленных (планируемых к предоставлению) налоговых льгот по местным налогам, утвержденному Постановлением администрации </w:t>
      </w:r>
      <w:r>
        <w:rPr>
          <w:b/>
          <w:color w:val="000000"/>
          <w:sz w:val="28"/>
          <w:szCs w:val="28"/>
        </w:rPr>
        <w:t>Комсомольского</w:t>
      </w:r>
      <w:r w:rsidRPr="007E4182">
        <w:rPr>
          <w:b/>
          <w:color w:val="000000"/>
          <w:sz w:val="28"/>
          <w:szCs w:val="28"/>
        </w:rPr>
        <w:t xml:space="preserve"> сельского поселения   </w:t>
      </w:r>
      <w:r w:rsidRPr="007E4182">
        <w:rPr>
          <w:b/>
          <w:color w:val="000000"/>
          <w:sz w:val="28"/>
          <w:szCs w:val="28"/>
        </w:rPr>
        <w:br/>
        <w:t xml:space="preserve">№ </w:t>
      </w:r>
      <w:proofErr w:type="spellStart"/>
      <w:r w:rsidRPr="007E4182">
        <w:rPr>
          <w:b/>
          <w:color w:val="000000"/>
          <w:sz w:val="28"/>
          <w:szCs w:val="28"/>
        </w:rPr>
        <w:t>___от</w:t>
      </w:r>
      <w:proofErr w:type="spellEnd"/>
      <w:r w:rsidRPr="007E4182">
        <w:rPr>
          <w:b/>
          <w:color w:val="000000"/>
          <w:sz w:val="28"/>
          <w:szCs w:val="28"/>
        </w:rPr>
        <w:t xml:space="preserve"> ___.__.2018г</w:t>
      </w:r>
    </w:p>
    <w:p w:rsidR="00AC4AED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AC4AED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AC4AED" w:rsidRDefault="00AC4AED" w:rsidP="00AC4AED">
      <w:pPr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Методика расчета оценки эффективности предоставленных (планируемых </w:t>
      </w:r>
      <w:r>
        <w:rPr>
          <w:b/>
          <w:color w:val="000000"/>
          <w:sz w:val="28"/>
          <w:szCs w:val="28"/>
        </w:rPr>
        <w:t xml:space="preserve"> </w:t>
      </w:r>
      <w:r w:rsidRPr="007E4182">
        <w:rPr>
          <w:b/>
          <w:color w:val="000000"/>
          <w:sz w:val="28"/>
          <w:szCs w:val="28"/>
        </w:rPr>
        <w:t xml:space="preserve"> к предоставлению) налоговых льгот</w:t>
      </w:r>
    </w:p>
    <w:p w:rsidR="00AC4AED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AC4AED" w:rsidRPr="007E4182" w:rsidRDefault="00AC4AED" w:rsidP="00AC4AED">
      <w:pPr>
        <w:jc w:val="both"/>
        <w:rPr>
          <w:b/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1) Расчет оценки эффективности налоговых льгот производится в отношении предоставленных (планируемых к предоставлению) налоговых льгот. Объектом оценки является бюджетная и социально-экономическая эффективность от предоставления налоговых льгот.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2) Бюджетная эффективность предоставленных (планируемых к предоставлению) налоговых льгот (коэффициент бюджетной эффективности налоговых льгот – Кб) оценивается путем соотношения объема прироста поступлений налогов в бюджет сельского поселения к сумме налоговых льгот, полученных (планируемых                     к получению) налогоплательщиками в отчетном (плановом) периоде, рассчитанных в сопоставимых условиях. </w:t>
      </w:r>
    </w:p>
    <w:p w:rsidR="00AC4AED" w:rsidRPr="00AC4AED" w:rsidRDefault="00AC4AED" w:rsidP="00AC4AED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Расчет коэффициента бюджетной эффективности налоговых льгот осуществляется по формуле:</w:t>
      </w:r>
    </w:p>
    <w:p w:rsidR="00AC4AED" w:rsidRPr="00AC4AED" w:rsidRDefault="00AC4AED" w:rsidP="00AC4AED">
      <w:pPr>
        <w:ind w:firstLine="708"/>
        <w:jc w:val="both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К</w:t>
      </w:r>
      <w:r w:rsidRPr="007E4182">
        <w:rPr>
          <w:b/>
          <w:color w:val="000000"/>
          <w:sz w:val="28"/>
          <w:szCs w:val="28"/>
          <w:vertAlign w:val="subscript"/>
        </w:rPr>
        <w:t>Б</w:t>
      </w:r>
      <w:r w:rsidRPr="00AC4AED">
        <w:rPr>
          <w:b/>
          <w:color w:val="000000"/>
          <w:sz w:val="28"/>
          <w:szCs w:val="28"/>
          <w:vertAlign w:val="subscript"/>
        </w:rPr>
        <w:t xml:space="preserve"> </w:t>
      </w:r>
      <w:r w:rsidRPr="00AC4AED">
        <w:rPr>
          <w:b/>
          <w:color w:val="000000"/>
          <w:sz w:val="28"/>
          <w:szCs w:val="28"/>
        </w:rPr>
        <w:t>= (</w:t>
      </w:r>
      <w:r w:rsidRPr="007E4182">
        <w:rPr>
          <w:b/>
          <w:color w:val="000000"/>
          <w:sz w:val="28"/>
          <w:szCs w:val="28"/>
        </w:rPr>
        <w:t>НП</w:t>
      </w:r>
      <w:proofErr w:type="spellStart"/>
      <w:proofErr w:type="gramStart"/>
      <w:r w:rsidRPr="007E4182">
        <w:rPr>
          <w:b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C4AED">
        <w:rPr>
          <w:b/>
          <w:color w:val="000000"/>
          <w:sz w:val="28"/>
          <w:szCs w:val="28"/>
        </w:rPr>
        <w:t xml:space="preserve"> - </w:t>
      </w:r>
      <w:r w:rsidRPr="007E4182">
        <w:rPr>
          <w:b/>
          <w:color w:val="000000"/>
          <w:sz w:val="28"/>
          <w:szCs w:val="28"/>
        </w:rPr>
        <w:t>НП</w:t>
      </w:r>
      <w:proofErr w:type="spellStart"/>
      <w:r w:rsidRPr="007E4182">
        <w:rPr>
          <w:b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E4182">
        <w:rPr>
          <w:b/>
          <w:color w:val="000000"/>
          <w:sz w:val="28"/>
          <w:szCs w:val="28"/>
          <w:vertAlign w:val="subscript"/>
        </w:rPr>
        <w:t>-1</w:t>
      </w:r>
      <w:r w:rsidRPr="00AC4AED">
        <w:rPr>
          <w:b/>
          <w:color w:val="000000"/>
          <w:sz w:val="28"/>
          <w:szCs w:val="28"/>
        </w:rPr>
        <w:t xml:space="preserve">) / </w:t>
      </w:r>
      <w:proofErr w:type="spellStart"/>
      <w:r w:rsidRPr="007E4182">
        <w:rPr>
          <w:b/>
          <w:color w:val="000000"/>
          <w:sz w:val="28"/>
          <w:szCs w:val="28"/>
        </w:rPr>
        <w:t>Л</w:t>
      </w:r>
      <w:r w:rsidRPr="007E4182">
        <w:rPr>
          <w:b/>
          <w:color w:val="000000"/>
          <w:sz w:val="28"/>
          <w:szCs w:val="28"/>
          <w:vertAlign w:val="subscript"/>
        </w:rPr>
        <w:t>i</w:t>
      </w:r>
      <w:proofErr w:type="spellEnd"/>
    </w:p>
    <w:p w:rsidR="00AC4AED" w:rsidRPr="007E4182" w:rsidRDefault="00AC4AED" w:rsidP="00AC4AED">
      <w:pPr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 где К</w:t>
      </w:r>
      <w:r w:rsidRPr="007E4182">
        <w:rPr>
          <w:color w:val="000000"/>
          <w:sz w:val="28"/>
          <w:szCs w:val="28"/>
          <w:vertAlign w:val="subscript"/>
        </w:rPr>
        <w:t>Б</w:t>
      </w:r>
      <w:r w:rsidRPr="007E4182">
        <w:rPr>
          <w:color w:val="000000"/>
          <w:sz w:val="28"/>
          <w:szCs w:val="28"/>
        </w:rPr>
        <w:t xml:space="preserve"> – коэффициент бюджетной эффективности налоговых льгот;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НП</w:t>
      </w:r>
      <w:proofErr w:type="spellStart"/>
      <w:proofErr w:type="gramStart"/>
      <w:r w:rsidRPr="007E4182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– объем фактических (плановых) поступлений налогов в бюджет за отчетный (плановый) период;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НП</w:t>
      </w:r>
      <w:proofErr w:type="spellStart"/>
      <w:r w:rsidRPr="007E4182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E4182">
        <w:rPr>
          <w:color w:val="000000"/>
          <w:sz w:val="28"/>
          <w:szCs w:val="28"/>
          <w:vertAlign w:val="subscript"/>
        </w:rPr>
        <w:t>-1</w:t>
      </w:r>
      <w:r w:rsidRPr="007E4182">
        <w:rPr>
          <w:color w:val="000000"/>
          <w:sz w:val="28"/>
          <w:szCs w:val="28"/>
        </w:rPr>
        <w:t xml:space="preserve"> – объем фактических (плановых) поступлений налогов в бюджет за год, предшествующий отчетному (плановому) периоду;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Л</w:t>
      </w:r>
      <w:proofErr w:type="gramStart"/>
      <w:r w:rsidRPr="007E4182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– сумма налоговых льгот, полученных (планируемых к получению) налогоплательщиками в отчетном (плановом) периоде. 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При этом сумма налоговых льгот (потерь местного бюджета) за отчетный (планируемый) период рассчитывается по формуле: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E61563" w:rsidRDefault="00AC4AED" w:rsidP="00AC4AED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Л</w:t>
      </w:r>
      <w:proofErr w:type="gramStart"/>
      <w:r w:rsidRPr="007E4182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= (НБ • СН)  – (НБ • </w:t>
      </w:r>
      <w:proofErr w:type="spellStart"/>
      <w:r w:rsidRPr="007E4182">
        <w:rPr>
          <w:color w:val="000000"/>
          <w:sz w:val="28"/>
          <w:szCs w:val="28"/>
        </w:rPr>
        <w:t>СН</w:t>
      </w:r>
      <w:r w:rsidRPr="007E4182">
        <w:rPr>
          <w:color w:val="000000"/>
          <w:sz w:val="28"/>
          <w:szCs w:val="28"/>
          <w:vertAlign w:val="subscript"/>
        </w:rPr>
        <w:t>л</w:t>
      </w:r>
      <w:proofErr w:type="spellEnd"/>
      <w:r w:rsidRPr="007E4182">
        <w:rPr>
          <w:color w:val="000000"/>
          <w:sz w:val="28"/>
          <w:szCs w:val="28"/>
        </w:rPr>
        <w:t>)  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 </w:t>
      </w:r>
      <w:r w:rsidR="00E61563">
        <w:rPr>
          <w:color w:val="000000"/>
          <w:sz w:val="28"/>
          <w:szCs w:val="28"/>
        </w:rPr>
        <w:t>где</w:t>
      </w:r>
      <w:r w:rsidRPr="007E4182">
        <w:rPr>
          <w:color w:val="000000"/>
          <w:sz w:val="28"/>
          <w:szCs w:val="28"/>
        </w:rPr>
        <w:t> НБ – налогооблагаемая база;</w:t>
      </w: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E61563" w:rsidRDefault="00E61563" w:rsidP="00AC4AED">
      <w:pPr>
        <w:ind w:firstLine="708"/>
        <w:jc w:val="both"/>
        <w:rPr>
          <w:color w:val="000000"/>
          <w:sz w:val="28"/>
          <w:szCs w:val="28"/>
        </w:rPr>
      </w:pP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СН – ставка налога, установленная в соответствии с законодательством о налогах и сборах;</w:t>
      </w:r>
    </w:p>
    <w:p w:rsidR="00AC4AED" w:rsidRPr="007E4182" w:rsidRDefault="00AC4AED" w:rsidP="00AC4AED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СН</w:t>
      </w:r>
      <w:r w:rsidRPr="007E4182">
        <w:rPr>
          <w:color w:val="000000"/>
          <w:sz w:val="28"/>
          <w:szCs w:val="28"/>
          <w:vertAlign w:val="subscript"/>
        </w:rPr>
        <w:t>л</w:t>
      </w:r>
      <w:proofErr w:type="spellEnd"/>
      <w:r w:rsidRPr="007E4182">
        <w:rPr>
          <w:color w:val="000000"/>
          <w:sz w:val="28"/>
          <w:szCs w:val="28"/>
        </w:rPr>
        <w:t xml:space="preserve"> – ставка налога, применяемая с учетом предоставления налоговых льгот (пониженная ставка, освобождение от налогообложения).</w:t>
      </w:r>
    </w:p>
    <w:p w:rsidR="00AC4AED" w:rsidRPr="00973052" w:rsidRDefault="00AC4AED" w:rsidP="00AC4AED">
      <w:pPr>
        <w:ind w:firstLine="708"/>
        <w:jc w:val="both"/>
        <w:rPr>
          <w:sz w:val="28"/>
          <w:szCs w:val="28"/>
        </w:rPr>
      </w:pPr>
      <w:r w:rsidRPr="007E4182">
        <w:rPr>
          <w:color w:val="000000"/>
          <w:sz w:val="28"/>
          <w:szCs w:val="28"/>
        </w:rPr>
        <w:t>Если в результате проведенного расчета, полученный коэффициент бюджетной эффективности меньше 1, то налоговая льгота признается неэффективной. Если коэффициент бюджетной эффективности налоговых льгот равен или больше 1, то налоговая льгота признается эффективной.</w:t>
      </w:r>
      <w:r w:rsidRPr="000030BA">
        <w:rPr>
          <w:color w:val="000000"/>
          <w:sz w:val="28"/>
          <w:szCs w:val="28"/>
        </w:rPr>
        <w:t> </w:t>
      </w:r>
    </w:p>
    <w:sectPr w:rsidR="00AC4AED" w:rsidRPr="00973052" w:rsidSect="002C2358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11501"/>
    <w:rsid w:val="00120B43"/>
    <w:rsid w:val="00184CC9"/>
    <w:rsid w:val="00187515"/>
    <w:rsid w:val="001E4C52"/>
    <w:rsid w:val="001E79BF"/>
    <w:rsid w:val="00214EBF"/>
    <w:rsid w:val="002C2358"/>
    <w:rsid w:val="00306DBA"/>
    <w:rsid w:val="00310D08"/>
    <w:rsid w:val="00344CE6"/>
    <w:rsid w:val="00375656"/>
    <w:rsid w:val="003C2A2B"/>
    <w:rsid w:val="003E5BBB"/>
    <w:rsid w:val="003F0925"/>
    <w:rsid w:val="003F277D"/>
    <w:rsid w:val="00456BEF"/>
    <w:rsid w:val="00473D80"/>
    <w:rsid w:val="0049024D"/>
    <w:rsid w:val="00497F17"/>
    <w:rsid w:val="004C3C95"/>
    <w:rsid w:val="004F5E91"/>
    <w:rsid w:val="00622C4B"/>
    <w:rsid w:val="006D791F"/>
    <w:rsid w:val="00705245"/>
    <w:rsid w:val="00760C41"/>
    <w:rsid w:val="00792273"/>
    <w:rsid w:val="007C20DB"/>
    <w:rsid w:val="007E788D"/>
    <w:rsid w:val="0085062A"/>
    <w:rsid w:val="008C22C1"/>
    <w:rsid w:val="00902E43"/>
    <w:rsid w:val="00924AB0"/>
    <w:rsid w:val="009467E6"/>
    <w:rsid w:val="00957E2D"/>
    <w:rsid w:val="009636C4"/>
    <w:rsid w:val="00973052"/>
    <w:rsid w:val="009D2482"/>
    <w:rsid w:val="00A23CD6"/>
    <w:rsid w:val="00A272FC"/>
    <w:rsid w:val="00A73147"/>
    <w:rsid w:val="00A76758"/>
    <w:rsid w:val="00AC4AED"/>
    <w:rsid w:val="00B40DF0"/>
    <w:rsid w:val="00BA22FD"/>
    <w:rsid w:val="00BE7C15"/>
    <w:rsid w:val="00C90D13"/>
    <w:rsid w:val="00CC730B"/>
    <w:rsid w:val="00D055F2"/>
    <w:rsid w:val="00D1721B"/>
    <w:rsid w:val="00D90B74"/>
    <w:rsid w:val="00E42276"/>
    <w:rsid w:val="00E61563"/>
    <w:rsid w:val="00E92908"/>
    <w:rsid w:val="00E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730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1</cp:lastModifiedBy>
  <cp:revision>4</cp:revision>
  <cp:lastPrinted>2018-07-02T14:49:00Z</cp:lastPrinted>
  <dcterms:created xsi:type="dcterms:W3CDTF">2018-07-09T12:43:00Z</dcterms:created>
  <dcterms:modified xsi:type="dcterms:W3CDTF">2018-07-20T09:23:00Z</dcterms:modified>
</cp:coreProperties>
</file>